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4EF387" w14:textId="4B00DCAC" w:rsidR="00540622" w:rsidRPr="001E42C1" w:rsidRDefault="001D1243">
      <w:pPr>
        <w:rPr>
          <w:b/>
          <w:color w:val="FF0000"/>
        </w:rPr>
      </w:pPr>
      <w:r w:rsidRPr="001E42C1">
        <w:rPr>
          <w:b/>
          <w:color w:val="FF0000"/>
        </w:rPr>
        <w:t>KÍNH GỬI CÁC ĐƠN VỊ</w:t>
      </w:r>
      <w:r w:rsidR="006F4808" w:rsidRPr="001E42C1">
        <w:rPr>
          <w:b/>
          <w:color w:val="FF0000"/>
        </w:rPr>
        <w:t>!</w:t>
      </w:r>
    </w:p>
    <w:p w14:paraId="5E1C9C45" w14:textId="77777777" w:rsidR="001E42C1" w:rsidRPr="001E42C1" w:rsidRDefault="001E42C1" w:rsidP="001E42C1">
      <w:pPr>
        <w:pStyle w:val="BodyTextIndent"/>
        <w:widowControl w:val="0"/>
        <w:ind w:left="0"/>
        <w:rPr>
          <w:color w:val="000000" w:themeColor="text1"/>
          <w:lang w:val="pt-BR"/>
        </w:rPr>
      </w:pPr>
      <w:r w:rsidRPr="001E42C1">
        <w:rPr>
          <w:color w:val="000000" w:themeColor="text1"/>
          <w:lang w:val="pt-BR"/>
        </w:rPr>
        <w:t xml:space="preserve">Để có cơ sở tham mưu ban hành báo cáo kết quả thực hiện kế hoạch, nhiệm vụ học kỳ I và phương hướng nhiệm vụ học kỳ II năm học 2025- 2026, Phòng KHTC đã tổng hợp sơ bộ Dự thảo Số liệu thống kê học kì I năm học 2025-2026, Sở Giáo dục và Đào tạo đề nghị </w:t>
      </w:r>
      <w:r w:rsidRPr="001E42C1">
        <w:rPr>
          <w:color w:val="000000" w:themeColor="text1"/>
          <w:lang w:val="zu-ZA"/>
        </w:rPr>
        <w:t xml:space="preserve">UBND các xã/phường, các trung tâm GDNN-GDTX, các đơn vị trực thuộc Sở Giáo dục và Đào tạo, </w:t>
      </w:r>
      <w:r w:rsidRPr="001E42C1">
        <w:rPr>
          <w:color w:val="000000" w:themeColor="text1"/>
          <w:spacing w:val="-8"/>
          <w:lang w:val="zu-ZA"/>
        </w:rPr>
        <w:t>các trường mầm non và giáo dục phổ thông trong toàn tỉnh</w:t>
      </w:r>
      <w:r w:rsidRPr="001E42C1">
        <w:rPr>
          <w:color w:val="000000" w:themeColor="text1"/>
          <w:lang w:val="zu-ZA"/>
        </w:rPr>
        <w:t xml:space="preserve"> thực hiện một số nội dung:</w:t>
      </w:r>
    </w:p>
    <w:p w14:paraId="31BE5AE9" w14:textId="0AA3F7E2" w:rsidR="001E42C1" w:rsidRPr="001E42C1" w:rsidRDefault="001E42C1" w:rsidP="001E42C1">
      <w:pPr>
        <w:pStyle w:val="BodyTextIndent"/>
        <w:widowControl w:val="0"/>
        <w:ind w:left="0"/>
        <w:rPr>
          <w:b/>
          <w:i/>
          <w:color w:val="FF0000"/>
          <w:lang w:val="pt-BR"/>
        </w:rPr>
      </w:pPr>
      <w:r w:rsidRPr="001E42C1">
        <w:rPr>
          <w:b/>
          <w:i/>
          <w:color w:val="FF0000"/>
          <w:lang w:val="pt-BR"/>
        </w:rPr>
        <w:t>1. UBND các xã phường</w:t>
      </w:r>
    </w:p>
    <w:p w14:paraId="6EB27C7A" w14:textId="77777777" w:rsidR="001E42C1" w:rsidRPr="001E42C1" w:rsidRDefault="001E42C1" w:rsidP="001E42C1">
      <w:pPr>
        <w:pStyle w:val="BodyTextIndent"/>
        <w:widowControl w:val="0"/>
        <w:ind w:left="0"/>
        <w:rPr>
          <w:color w:val="000000" w:themeColor="text1"/>
          <w:lang w:val="pt-BR"/>
        </w:rPr>
      </w:pPr>
      <w:r w:rsidRPr="001E42C1">
        <w:rPr>
          <w:color w:val="000000" w:themeColor="text1"/>
          <w:lang w:val="pt-BR"/>
        </w:rPr>
        <w:t xml:space="preserve">Đề nghị UBND các xã phường chỉ đạo Phòng Văn hóa - Xã hội tổ chức rà soát, tổng hợp thống kê số liệu, tham gia ý kiến, chỉnh sửa trực tiếp vào hệ thống các biểu: Biểu 1a- Quy mô ngành GD; 1b - HSTG xã/phường; 2b- Tỷ lệ huy động cấp TH; 2c- Tỷ lệ huy động THCS -THPT; 3- kq XHH HK I (2025- 2026) tại đường link: </w:t>
      </w:r>
    </w:p>
    <w:p w14:paraId="505E3A5F" w14:textId="77777777" w:rsidR="001E42C1" w:rsidRPr="001E42C1" w:rsidRDefault="001E42C1" w:rsidP="001E42C1">
      <w:pPr>
        <w:pStyle w:val="BodyTextIndent"/>
        <w:widowControl w:val="0"/>
        <w:ind w:left="0"/>
        <w:rPr>
          <w:color w:val="000000" w:themeColor="text1"/>
          <w:lang w:val="pt-BR"/>
        </w:rPr>
      </w:pPr>
      <w:r w:rsidRPr="001E42C1">
        <w:rPr>
          <w:color w:val="000000" w:themeColor="text1"/>
          <w:lang w:val="pt-BR"/>
        </w:rPr>
        <w:t>https://docs.google.com/spreadsheets/d/1KnFzhy_cE6t1AUrGvYi6X8nV7ptiTF8oTVNkEAcspH0/edit?usp=sharing</w:t>
      </w:r>
    </w:p>
    <w:p w14:paraId="49F237A3" w14:textId="4F695365" w:rsidR="001E42C1" w:rsidRPr="001E42C1" w:rsidRDefault="001E42C1" w:rsidP="001E42C1">
      <w:pPr>
        <w:pStyle w:val="BodyTextIndent"/>
        <w:widowControl w:val="0"/>
        <w:ind w:left="0"/>
        <w:rPr>
          <w:b/>
          <w:i/>
          <w:color w:val="FF0000"/>
          <w:lang w:val="pt-BR"/>
        </w:rPr>
      </w:pPr>
      <w:r w:rsidRPr="001E42C1">
        <w:rPr>
          <w:b/>
          <w:i/>
          <w:color w:val="FF0000"/>
          <w:lang w:val="pt-BR"/>
        </w:rPr>
        <w:t>2. Các đơn vị trực thuộc Sở GD&amp;ĐT</w:t>
      </w:r>
    </w:p>
    <w:p w14:paraId="6C4D3BFB" w14:textId="77777777" w:rsidR="001E42C1" w:rsidRPr="001E42C1" w:rsidRDefault="001E42C1" w:rsidP="001E42C1">
      <w:pPr>
        <w:pStyle w:val="BodyTextIndent"/>
        <w:widowControl w:val="0"/>
        <w:ind w:left="0"/>
        <w:rPr>
          <w:color w:val="000000" w:themeColor="text1"/>
          <w:lang w:val="pt-BR"/>
        </w:rPr>
      </w:pPr>
      <w:r w:rsidRPr="001E42C1">
        <w:rPr>
          <w:color w:val="000000" w:themeColor="text1"/>
          <w:lang w:val="pt-BR"/>
        </w:rPr>
        <w:t xml:space="preserve">Đề nghị các đơn vị trường học khẩn trương tổ chức rà soát, tổng hợp thống kê số liệu, chỉnh sửa trực tiếp vào hệ thống các biểu: Biểu 4a. GD THPT; biểu 4a- Kq XHH HK I (2025-2026); Biểu 4c- CSVC THPT; Biểu 4d- GDTX; Biểu 4e- TTGDTX_GDTX tại đường link: </w:t>
      </w:r>
    </w:p>
    <w:p w14:paraId="6A030F3B" w14:textId="77777777" w:rsidR="001E42C1" w:rsidRPr="001E42C1" w:rsidRDefault="001E42C1" w:rsidP="001E42C1">
      <w:pPr>
        <w:pStyle w:val="BodyTextIndent"/>
        <w:widowControl w:val="0"/>
        <w:ind w:left="0"/>
        <w:rPr>
          <w:color w:val="000000" w:themeColor="text1"/>
          <w:lang w:val="pt-BR"/>
        </w:rPr>
      </w:pPr>
      <w:r w:rsidRPr="001E42C1">
        <w:rPr>
          <w:color w:val="000000" w:themeColor="text1"/>
          <w:lang w:val="pt-BR"/>
        </w:rPr>
        <w:t>https://docs.google.com/spreadsheets/d/18SQtjE_fh3FTB11E7Ob1CnexUMK4RACI8N8lTDMkouw/edit?usp=sharing</w:t>
      </w:r>
    </w:p>
    <w:p w14:paraId="126C3ECD" w14:textId="13065282" w:rsidR="001E42C1" w:rsidRPr="001E42C1" w:rsidRDefault="001E42C1" w:rsidP="001E42C1">
      <w:pPr>
        <w:pStyle w:val="BodyTextIndent"/>
        <w:widowControl w:val="0"/>
        <w:ind w:left="0"/>
        <w:rPr>
          <w:b/>
          <w:i/>
          <w:color w:val="FF0000"/>
          <w:lang w:val="pt-BR"/>
        </w:rPr>
      </w:pPr>
      <w:r w:rsidRPr="001E42C1">
        <w:rPr>
          <w:b/>
          <w:i/>
          <w:color w:val="FF0000"/>
          <w:lang w:val="pt-BR"/>
        </w:rPr>
        <w:t>3. Các đơn vị trường học trên địa bàn toàn tỉnh (theo từng xã)</w:t>
      </w:r>
    </w:p>
    <w:p w14:paraId="5DB1F552" w14:textId="77777777" w:rsidR="001E42C1" w:rsidRPr="001E42C1" w:rsidRDefault="001E42C1" w:rsidP="001E42C1">
      <w:pPr>
        <w:pStyle w:val="BodyTextIndent"/>
        <w:widowControl w:val="0"/>
        <w:ind w:left="0"/>
        <w:rPr>
          <w:color w:val="000000" w:themeColor="text1"/>
          <w:lang w:val="pt-BR"/>
        </w:rPr>
      </w:pPr>
      <w:r w:rsidRPr="001E42C1">
        <w:rPr>
          <w:color w:val="000000" w:themeColor="text1"/>
          <w:lang w:val="pt-BR"/>
        </w:rPr>
        <w:t xml:space="preserve">Đề nghị các đơn vị trường học khẩn trương tổ chức rà soát, tổng hợp thống kê số liệu, chỉnh sửa trực tiếp vào hệ thống các biểu: </w:t>
      </w:r>
    </w:p>
    <w:p w14:paraId="0F1D2322" w14:textId="252F84D6" w:rsidR="001E42C1" w:rsidRDefault="001E42C1" w:rsidP="001E42C1">
      <w:pPr>
        <w:pStyle w:val="BodyTextIndent"/>
        <w:widowControl w:val="0"/>
        <w:ind w:left="0"/>
        <w:rPr>
          <w:color w:val="000000" w:themeColor="text1"/>
          <w:lang w:val="pt-BR"/>
        </w:rPr>
      </w:pPr>
      <w:r w:rsidRPr="001E42C1">
        <w:rPr>
          <w:color w:val="000000" w:themeColor="text1"/>
          <w:lang w:val="pt-BR"/>
        </w:rPr>
        <w:t xml:space="preserve">a) Các biểu: biểu PL01- Kq XHH QUÝ IV- MN- 2025; biểu PL02- Kq XHH QUÝ IV- TH- 2025; biểu PL03- Kq XHH QUÝ IV- THCS- 2025; biểu PL 4- CĐCS- HK I (2025 - 2026) tại đường link: </w:t>
      </w:r>
    </w:p>
    <w:p w14:paraId="2B07BF70" w14:textId="10ED9A87" w:rsidR="00ED0004" w:rsidRPr="00ED0004" w:rsidRDefault="00ED0004" w:rsidP="001E42C1">
      <w:pPr>
        <w:pStyle w:val="BodyTextIndent"/>
        <w:widowControl w:val="0"/>
        <w:ind w:left="0"/>
        <w:rPr>
          <w:color w:val="FF0000"/>
          <w:lang w:val="pt-BR"/>
        </w:rPr>
      </w:pPr>
      <w:bookmarkStart w:id="0" w:name="_GoBack"/>
      <w:bookmarkEnd w:id="0"/>
      <w:r w:rsidRPr="00ED0004">
        <w:rPr>
          <w:color w:val="FF0000"/>
          <w:highlight w:val="yellow"/>
          <w:lang w:val="pt-BR"/>
        </w:rPr>
        <w:t>https://docs.google.com/spreadsheets/d/1FFk5I5NPoZrCngfhe0N9FQR375gLoUr5ywc8nskQQeA/edit?usp=sharing</w:t>
      </w:r>
    </w:p>
    <w:p w14:paraId="135FE679" w14:textId="77777777" w:rsidR="001E42C1" w:rsidRPr="001E42C1" w:rsidRDefault="001E42C1" w:rsidP="001E42C1">
      <w:pPr>
        <w:pStyle w:val="BodyTextIndent"/>
        <w:widowControl w:val="0"/>
        <w:ind w:left="0"/>
        <w:rPr>
          <w:color w:val="000000" w:themeColor="text1"/>
          <w:lang w:val="pt-BR"/>
        </w:rPr>
      </w:pPr>
      <w:r w:rsidRPr="001E42C1">
        <w:rPr>
          <w:color w:val="000000" w:themeColor="text1"/>
          <w:lang w:val="pt-BR"/>
        </w:rPr>
        <w:t>b) Các biểu: biểu 2a- CSVC MN- 2025; biểu 2b- CSVC TH- 2025; biểu 2c- CSVC THCS- 2025 tại đường link:</w:t>
      </w:r>
    </w:p>
    <w:p w14:paraId="611976C3" w14:textId="77777777" w:rsidR="001E42C1" w:rsidRPr="001E42C1" w:rsidRDefault="001E42C1" w:rsidP="001E42C1">
      <w:pPr>
        <w:pStyle w:val="BodyTextIndent"/>
        <w:widowControl w:val="0"/>
        <w:ind w:left="0"/>
        <w:rPr>
          <w:color w:val="000000" w:themeColor="text1"/>
          <w:lang w:val="pt-BR"/>
        </w:rPr>
      </w:pPr>
      <w:r w:rsidRPr="001E42C1">
        <w:rPr>
          <w:color w:val="000000" w:themeColor="text1"/>
          <w:lang w:val="pt-BR"/>
        </w:rPr>
        <w:t>https://docs.google.com/spreadsheets/d/182bvw4Eyx1g2oxWa3u668lxQsVaeqFnpcvdnW-dbGoM/edit?usp=sharing</w:t>
      </w:r>
    </w:p>
    <w:p w14:paraId="28EE09A2" w14:textId="08CA796C" w:rsidR="001E42C1" w:rsidRPr="001E42C1" w:rsidRDefault="001E42C1" w:rsidP="001E42C1">
      <w:pPr>
        <w:widowControl w:val="0"/>
        <w:rPr>
          <w:b/>
          <w:i/>
          <w:color w:val="FF0000"/>
          <w:spacing w:val="-4"/>
          <w:lang w:val="pt-BR"/>
        </w:rPr>
      </w:pPr>
      <w:r w:rsidRPr="001E42C1">
        <w:rPr>
          <w:b/>
          <w:bCs/>
          <w:i/>
          <w:color w:val="FF0000"/>
          <w:spacing w:val="-4"/>
          <w:lang w:val="pt-BR"/>
        </w:rPr>
        <w:t xml:space="preserve">4. Đề nghị </w:t>
      </w:r>
      <w:r w:rsidRPr="001E42C1">
        <w:rPr>
          <w:b/>
          <w:i/>
          <w:color w:val="FF0000"/>
          <w:spacing w:val="-4"/>
          <w:lang w:val="pt-BR"/>
        </w:rPr>
        <w:t xml:space="preserve">Các trường Cao đẳng Điện Biên; Cao đẳng Y tế </w:t>
      </w:r>
      <w:r w:rsidRPr="001E42C1">
        <w:rPr>
          <w:b/>
          <w:bCs/>
          <w:i/>
          <w:color w:val="FF0000"/>
          <w:spacing w:val="-4"/>
          <w:lang w:val="pt-BR"/>
        </w:rPr>
        <w:t>quan tâm, phối hợp cung cấp số liệu về công tác thống kê theo biểu mẫu gửi kèm.</w:t>
      </w:r>
    </w:p>
    <w:p w14:paraId="32506BCD" w14:textId="69F557B5" w:rsidR="0083526B" w:rsidRPr="003A6C84" w:rsidRDefault="0083526B" w:rsidP="00C663F7">
      <w:pPr>
        <w:widowControl w:val="0"/>
        <w:shd w:val="clear" w:color="auto" w:fill="FFFFFF"/>
        <w:spacing w:before="120"/>
        <w:rPr>
          <w:spacing w:val="-6"/>
          <w:shd w:val="clear" w:color="auto" w:fill="FFFFFF"/>
          <w:lang w:val="pt-BR"/>
        </w:rPr>
      </w:pPr>
    </w:p>
    <w:p w14:paraId="0432ABAD" w14:textId="26F0B50F" w:rsidR="003A6C84" w:rsidRDefault="003A6C84" w:rsidP="00C663F7">
      <w:pPr>
        <w:widowControl w:val="0"/>
        <w:shd w:val="clear" w:color="auto" w:fill="FFFFFF"/>
        <w:spacing w:before="120"/>
        <w:rPr>
          <w:spacing w:val="-6"/>
          <w:highlight w:val="yellow"/>
          <w:shd w:val="clear" w:color="auto" w:fill="FFFFFF"/>
          <w:lang w:val="pt-BR"/>
        </w:rPr>
      </w:pPr>
    </w:p>
    <w:p w14:paraId="7B5ED68A" w14:textId="00596106" w:rsidR="003A6C84" w:rsidRDefault="003A6C84" w:rsidP="00C663F7">
      <w:pPr>
        <w:widowControl w:val="0"/>
        <w:shd w:val="clear" w:color="auto" w:fill="FFFFFF"/>
        <w:spacing w:before="120"/>
        <w:rPr>
          <w:spacing w:val="-6"/>
          <w:highlight w:val="yellow"/>
          <w:shd w:val="clear" w:color="auto" w:fill="FFFFFF"/>
          <w:lang w:val="pt-BR"/>
        </w:rPr>
      </w:pPr>
    </w:p>
    <w:p w14:paraId="7FEBE470" w14:textId="17A7A4E9" w:rsidR="003A6C84" w:rsidRDefault="003A6C84" w:rsidP="00C663F7">
      <w:pPr>
        <w:widowControl w:val="0"/>
        <w:shd w:val="clear" w:color="auto" w:fill="FFFFFF"/>
        <w:spacing w:before="120"/>
        <w:rPr>
          <w:spacing w:val="-6"/>
          <w:highlight w:val="yellow"/>
          <w:shd w:val="clear" w:color="auto" w:fill="FFFFFF"/>
          <w:lang w:val="pt-BR"/>
        </w:rPr>
      </w:pPr>
    </w:p>
    <w:p w14:paraId="156E490D" w14:textId="42F5395C" w:rsidR="003A6C84" w:rsidRDefault="003A6C84" w:rsidP="00C663F7">
      <w:pPr>
        <w:widowControl w:val="0"/>
        <w:shd w:val="clear" w:color="auto" w:fill="FFFFFF"/>
        <w:spacing w:before="120"/>
        <w:rPr>
          <w:spacing w:val="-6"/>
          <w:highlight w:val="yellow"/>
          <w:shd w:val="clear" w:color="auto" w:fill="FFFFFF"/>
          <w:lang w:val="pt-BR"/>
        </w:rPr>
      </w:pPr>
    </w:p>
    <w:p w14:paraId="54A65CC1" w14:textId="0D414C41" w:rsidR="003A6C84" w:rsidRDefault="003A6C84" w:rsidP="00C663F7">
      <w:pPr>
        <w:widowControl w:val="0"/>
        <w:shd w:val="clear" w:color="auto" w:fill="FFFFFF"/>
        <w:spacing w:before="120"/>
        <w:rPr>
          <w:spacing w:val="-6"/>
          <w:highlight w:val="yellow"/>
          <w:shd w:val="clear" w:color="auto" w:fill="FFFFFF"/>
          <w:lang w:val="pt-BR"/>
        </w:rPr>
      </w:pPr>
    </w:p>
    <w:p w14:paraId="5E0967C2" w14:textId="77777777" w:rsidR="008A13E1" w:rsidRDefault="008A13E1" w:rsidP="00C663F7">
      <w:pPr>
        <w:widowControl w:val="0"/>
        <w:shd w:val="clear" w:color="auto" w:fill="FFFFFF"/>
        <w:spacing w:before="120"/>
        <w:rPr>
          <w:spacing w:val="-6"/>
          <w:highlight w:val="yellow"/>
          <w:shd w:val="clear" w:color="auto" w:fill="FFFFFF"/>
          <w:lang w:val="pt-BR"/>
        </w:rPr>
      </w:pPr>
    </w:p>
    <w:sectPr w:rsidR="008A13E1">
      <w:pgSz w:w="11907" w:h="16840"/>
      <w:pgMar w:top="1134" w:right="1134" w:bottom="1134" w:left="1701" w:header="720" w:footer="720" w:gutter="0"/>
      <w:pgNumType w:start="1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fani HeavyH"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0622"/>
    <w:rsid w:val="000A5074"/>
    <w:rsid w:val="000D15D8"/>
    <w:rsid w:val="00115A34"/>
    <w:rsid w:val="00146411"/>
    <w:rsid w:val="00164736"/>
    <w:rsid w:val="001A7995"/>
    <w:rsid w:val="001D1243"/>
    <w:rsid w:val="001E42C1"/>
    <w:rsid w:val="00206476"/>
    <w:rsid w:val="002415EE"/>
    <w:rsid w:val="003A6C84"/>
    <w:rsid w:val="00403BEE"/>
    <w:rsid w:val="00437A22"/>
    <w:rsid w:val="00445EB1"/>
    <w:rsid w:val="004918DA"/>
    <w:rsid w:val="004A0CC6"/>
    <w:rsid w:val="004B20E1"/>
    <w:rsid w:val="004C6EDB"/>
    <w:rsid w:val="00531D5D"/>
    <w:rsid w:val="00532B6E"/>
    <w:rsid w:val="00540622"/>
    <w:rsid w:val="006258DE"/>
    <w:rsid w:val="00693214"/>
    <w:rsid w:val="006E533F"/>
    <w:rsid w:val="006F4808"/>
    <w:rsid w:val="00725F31"/>
    <w:rsid w:val="007300CA"/>
    <w:rsid w:val="007743CC"/>
    <w:rsid w:val="00801550"/>
    <w:rsid w:val="0081710C"/>
    <w:rsid w:val="00823B18"/>
    <w:rsid w:val="0083526B"/>
    <w:rsid w:val="008A13E1"/>
    <w:rsid w:val="008E0520"/>
    <w:rsid w:val="008E38C5"/>
    <w:rsid w:val="008E73B8"/>
    <w:rsid w:val="008F60A0"/>
    <w:rsid w:val="009E307A"/>
    <w:rsid w:val="009F05E3"/>
    <w:rsid w:val="00A06C91"/>
    <w:rsid w:val="00B91929"/>
    <w:rsid w:val="00BD4B05"/>
    <w:rsid w:val="00C464AA"/>
    <w:rsid w:val="00C57ECC"/>
    <w:rsid w:val="00C663F7"/>
    <w:rsid w:val="00C92BED"/>
    <w:rsid w:val="00CE7C7B"/>
    <w:rsid w:val="00DE7FBB"/>
    <w:rsid w:val="00E241E7"/>
    <w:rsid w:val="00E31ACB"/>
    <w:rsid w:val="00E9331E"/>
    <w:rsid w:val="00ED0004"/>
    <w:rsid w:val="00FB6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7D76E65"/>
  <w15:docId w15:val="{F2660DEC-2CC2-4514-94B4-0708D8D74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8"/>
        <w:szCs w:val="28"/>
        <w:lang w:val="en-US" w:eastAsia="en-US" w:bidi="ar-SA"/>
      </w:rPr>
    </w:rPrDefault>
    <w:pPrDefault>
      <w:pPr>
        <w:spacing w:after="120"/>
        <w:ind w:firstLine="720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spacing w:before="120" w:line="360" w:lineRule="auto"/>
      <w:outlineLvl w:val="0"/>
    </w:pPr>
    <w:rPr>
      <w:b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spacing w:before="120" w:line="360" w:lineRule="auto"/>
      <w:outlineLvl w:val="1"/>
    </w:pPr>
    <w:rPr>
      <w:b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spacing w:before="120" w:line="360" w:lineRule="auto"/>
      <w:ind w:left="720" w:hanging="720"/>
      <w:outlineLvl w:val="2"/>
    </w:pPr>
    <w:rPr>
      <w:rFonts w:ascii=".VnTifani HeavyH" w:eastAsia=".VnTifani HeavyH" w:hAnsi=".VnTifani HeavyH" w:cs=".VnTifani HeavyH"/>
      <w:b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spacing w:before="120" w:line="360" w:lineRule="auto"/>
      <w:outlineLvl w:val="3"/>
    </w:pPr>
    <w:rPr>
      <w:i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spacing w:before="240" w:after="60"/>
      <w:outlineLvl w:val="4"/>
    </w:pPr>
    <w:rPr>
      <w:b/>
      <w:i/>
      <w:sz w:val="26"/>
      <w:szCs w:val="2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jc w:val="center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odyText">
    <w:name w:val="Body Text"/>
    <w:basedOn w:val="Normal"/>
    <w:link w:val="BodyTextChar"/>
    <w:uiPriority w:val="1"/>
    <w:qFormat/>
    <w:rsid w:val="008A13E1"/>
    <w:pPr>
      <w:widowControl w:val="0"/>
      <w:autoSpaceDE w:val="0"/>
      <w:autoSpaceDN w:val="0"/>
      <w:spacing w:after="0"/>
      <w:ind w:left="189" w:firstLine="602"/>
    </w:pPr>
    <w:rPr>
      <w:sz w:val="27"/>
      <w:szCs w:val="27"/>
      <w:lang w:val="vi"/>
    </w:rPr>
  </w:style>
  <w:style w:type="character" w:customStyle="1" w:styleId="BodyTextChar">
    <w:name w:val="Body Text Char"/>
    <w:basedOn w:val="DefaultParagraphFont"/>
    <w:link w:val="BodyText"/>
    <w:uiPriority w:val="1"/>
    <w:rsid w:val="008A13E1"/>
    <w:rPr>
      <w:sz w:val="27"/>
      <w:szCs w:val="27"/>
      <w:lang w:val="vi"/>
    </w:rPr>
  </w:style>
  <w:style w:type="paragraph" w:styleId="BodyTextIndent">
    <w:name w:val="Body Text Indent"/>
    <w:basedOn w:val="Normal"/>
    <w:link w:val="BodyTextIndentChar"/>
    <w:unhideWhenUsed/>
    <w:rsid w:val="001E42C1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1E42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311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2</cp:revision>
  <dcterms:created xsi:type="dcterms:W3CDTF">2026-01-14T01:45:00Z</dcterms:created>
  <dcterms:modified xsi:type="dcterms:W3CDTF">2026-01-14T01:45:00Z</dcterms:modified>
</cp:coreProperties>
</file>