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17C44" w14:textId="0E49BF34" w:rsidR="007627F6" w:rsidRPr="00674A48" w:rsidRDefault="000E0299" w:rsidP="00674A48">
      <w:pPr>
        <w:spacing w:after="0" w:line="240" w:lineRule="auto"/>
        <w:jc w:val="center"/>
        <w:rPr>
          <w:b/>
          <w:bCs/>
          <w:color w:val="000000" w:themeColor="text1"/>
          <w:sz w:val="28"/>
          <w:szCs w:val="28"/>
        </w:rPr>
      </w:pPr>
      <w:r w:rsidRPr="00674A48">
        <w:rPr>
          <w:b/>
          <w:bCs/>
          <w:color w:val="000000" w:themeColor="text1"/>
          <w:sz w:val="28"/>
          <w:szCs w:val="28"/>
        </w:rPr>
        <w:t>KẾ HOẠCH</w:t>
      </w:r>
    </w:p>
    <w:p w14:paraId="78BDFCD9" w14:textId="77777777" w:rsidR="00894587" w:rsidRDefault="000E0299" w:rsidP="00674A48">
      <w:pPr>
        <w:spacing w:after="0" w:line="240" w:lineRule="auto"/>
        <w:jc w:val="center"/>
        <w:rPr>
          <w:b/>
          <w:bCs/>
          <w:color w:val="000000" w:themeColor="text1"/>
          <w:sz w:val="28"/>
          <w:szCs w:val="28"/>
        </w:rPr>
      </w:pPr>
      <w:r w:rsidRPr="00674A48">
        <w:rPr>
          <w:b/>
          <w:bCs/>
          <w:color w:val="000000" w:themeColor="text1"/>
          <w:sz w:val="28"/>
          <w:szCs w:val="28"/>
        </w:rPr>
        <w:t xml:space="preserve">kiểm tra </w:t>
      </w:r>
      <w:r w:rsidR="00894587">
        <w:rPr>
          <w:b/>
          <w:bCs/>
          <w:color w:val="000000" w:themeColor="text1"/>
          <w:sz w:val="28"/>
          <w:szCs w:val="28"/>
        </w:rPr>
        <w:t xml:space="preserve">việc thực hiện </w:t>
      </w:r>
      <w:r w:rsidRPr="00E54935">
        <w:rPr>
          <w:b/>
          <w:bCs/>
          <w:color w:val="000000" w:themeColor="text1"/>
          <w:sz w:val="28"/>
          <w:szCs w:val="28"/>
        </w:rPr>
        <w:t xml:space="preserve">công khai theo quy định </w:t>
      </w:r>
    </w:p>
    <w:p w14:paraId="561B6624" w14:textId="43AA564F" w:rsidR="000E0299" w:rsidRPr="00E54935" w:rsidRDefault="000E0299" w:rsidP="00674A48">
      <w:pPr>
        <w:spacing w:after="0" w:line="240" w:lineRule="auto"/>
        <w:jc w:val="center"/>
        <w:rPr>
          <w:b/>
          <w:bCs/>
          <w:color w:val="000000" w:themeColor="text1"/>
          <w:sz w:val="28"/>
          <w:szCs w:val="28"/>
        </w:rPr>
      </w:pPr>
      <w:r w:rsidRPr="00E54935">
        <w:rPr>
          <w:b/>
          <w:bCs/>
          <w:color w:val="000000" w:themeColor="text1"/>
          <w:sz w:val="28"/>
          <w:szCs w:val="28"/>
        </w:rPr>
        <w:t xml:space="preserve">tại Thông tư </w:t>
      </w:r>
      <w:r w:rsidR="0011073A">
        <w:rPr>
          <w:b/>
          <w:bCs/>
          <w:color w:val="000000" w:themeColor="text1"/>
          <w:sz w:val="28"/>
          <w:szCs w:val="28"/>
        </w:rPr>
        <w:t xml:space="preserve">số </w:t>
      </w:r>
      <w:r w:rsidRPr="00E54935">
        <w:rPr>
          <w:b/>
          <w:bCs/>
          <w:color w:val="000000" w:themeColor="text1"/>
          <w:sz w:val="28"/>
          <w:szCs w:val="28"/>
        </w:rPr>
        <w:t>09/2024/TT-BGDĐT</w:t>
      </w:r>
    </w:p>
    <w:p w14:paraId="6D2CA336" w14:textId="2B99FD1B" w:rsidR="009E692E" w:rsidRPr="00606010" w:rsidRDefault="000E0299" w:rsidP="00674A48">
      <w:pPr>
        <w:spacing w:after="0" w:line="240" w:lineRule="auto"/>
        <w:jc w:val="center"/>
        <w:rPr>
          <w:i/>
          <w:iCs/>
          <w:color w:val="000000" w:themeColor="text1"/>
          <w:sz w:val="28"/>
          <w:szCs w:val="26"/>
        </w:rPr>
      </w:pPr>
      <w:r w:rsidRPr="00606010">
        <w:rPr>
          <w:i/>
          <w:iCs/>
          <w:color w:val="000000" w:themeColor="text1"/>
          <w:sz w:val="28"/>
          <w:szCs w:val="26"/>
        </w:rPr>
        <w:t>(Kèm theo Quyết định số        /QĐ-SGDĐT ngày</w:t>
      </w:r>
      <w:r w:rsidR="00894587">
        <w:rPr>
          <w:i/>
          <w:iCs/>
          <w:color w:val="000000" w:themeColor="text1"/>
          <w:sz w:val="28"/>
          <w:szCs w:val="26"/>
        </w:rPr>
        <w:t xml:space="preserve"> </w:t>
      </w:r>
      <w:r w:rsidRPr="00606010">
        <w:rPr>
          <w:i/>
          <w:iCs/>
          <w:color w:val="000000" w:themeColor="text1"/>
          <w:sz w:val="28"/>
          <w:szCs w:val="26"/>
        </w:rPr>
        <w:t xml:space="preserve">    /01/2026 của Sở GDĐT)</w:t>
      </w:r>
    </w:p>
    <w:p w14:paraId="1A01B908" w14:textId="5E7BB525" w:rsidR="00674A48" w:rsidRPr="00606010" w:rsidRDefault="00E54935" w:rsidP="001A1D4B">
      <w:pPr>
        <w:spacing w:before="120" w:after="120" w:line="240" w:lineRule="auto"/>
        <w:ind w:firstLine="567"/>
        <w:jc w:val="both"/>
        <w:rPr>
          <w:rFonts w:cs="Times New Roman"/>
          <w:b/>
          <w:bCs/>
          <w:color w:val="000000" w:themeColor="text1"/>
          <w:sz w:val="28"/>
          <w:szCs w:val="28"/>
        </w:rPr>
      </w:pPr>
      <w:r>
        <w:rPr>
          <w:rFonts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4AE13C02" wp14:editId="07BF807E">
                <wp:simplePos x="0" y="0"/>
                <wp:positionH relativeFrom="column">
                  <wp:posOffset>1897150</wp:posOffset>
                </wp:positionH>
                <wp:positionV relativeFrom="paragraph">
                  <wp:posOffset>27483</wp:posOffset>
                </wp:positionV>
                <wp:extent cx="2136039" cy="0"/>
                <wp:effectExtent l="0" t="0" r="0" b="0"/>
                <wp:wrapNone/>
                <wp:docPr id="257534183" name="Straight Connector 1"/>
                <wp:cNvGraphicFramePr/>
                <a:graphic xmlns:a="http://schemas.openxmlformats.org/drawingml/2006/main">
                  <a:graphicData uri="http://schemas.microsoft.com/office/word/2010/wordprocessingShape">
                    <wps:wsp>
                      <wps:cNvCnPr/>
                      <wps:spPr>
                        <a:xfrm>
                          <a:off x="0" y="0"/>
                          <a:ext cx="21360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BDD56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4pt,2.15pt" to="317.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" strokecolor="black [3200]" strokeweight=".5pt">
                <v:stroke joinstyle="miter"/>
              </v:line>
            </w:pict>
          </mc:Fallback>
        </mc:AlternateContent>
      </w:r>
    </w:p>
    <w:p w14:paraId="6DC6EC05" w14:textId="0B676E5E" w:rsidR="009E692E" w:rsidRPr="00606010" w:rsidRDefault="001A1D4B" w:rsidP="00674A48">
      <w:pPr>
        <w:spacing w:before="120" w:after="120" w:line="240" w:lineRule="auto"/>
        <w:ind w:firstLine="567"/>
        <w:jc w:val="both"/>
        <w:rPr>
          <w:rFonts w:cs="Times New Roman"/>
          <w:b/>
          <w:bCs/>
          <w:color w:val="000000" w:themeColor="text1"/>
          <w:sz w:val="28"/>
          <w:szCs w:val="28"/>
        </w:rPr>
      </w:pPr>
      <w:r w:rsidRPr="00606010">
        <w:rPr>
          <w:rFonts w:cs="Times New Roman"/>
          <w:b/>
          <w:bCs/>
          <w:color w:val="000000" w:themeColor="text1"/>
          <w:sz w:val="28"/>
          <w:szCs w:val="28"/>
        </w:rPr>
        <w:t xml:space="preserve">I. </w:t>
      </w:r>
      <w:r w:rsidR="009E692E" w:rsidRPr="00606010">
        <w:rPr>
          <w:rFonts w:cs="Times New Roman"/>
          <w:b/>
          <w:bCs/>
          <w:color w:val="000000" w:themeColor="text1"/>
          <w:sz w:val="28"/>
          <w:szCs w:val="28"/>
        </w:rPr>
        <w:t xml:space="preserve">MỤC </w:t>
      </w:r>
      <w:r w:rsidR="009E4C6F" w:rsidRPr="00606010">
        <w:rPr>
          <w:rFonts w:cs="Times New Roman"/>
          <w:b/>
          <w:bCs/>
          <w:color w:val="000000" w:themeColor="text1"/>
          <w:sz w:val="28"/>
          <w:szCs w:val="28"/>
        </w:rPr>
        <w:t>TIÊU, YÊU CẦU</w:t>
      </w:r>
    </w:p>
    <w:p w14:paraId="0D999F7E" w14:textId="1E0FF370" w:rsidR="009E4C6F" w:rsidRPr="00606010" w:rsidRDefault="009E4C6F" w:rsidP="00674A48">
      <w:pPr>
        <w:spacing w:before="120" w:after="120" w:line="240" w:lineRule="auto"/>
        <w:ind w:firstLine="567"/>
        <w:jc w:val="both"/>
        <w:rPr>
          <w:rFonts w:cs="Times New Roman"/>
          <w:color w:val="000000" w:themeColor="text1"/>
          <w:sz w:val="28"/>
          <w:szCs w:val="28"/>
        </w:rPr>
      </w:pPr>
      <w:r w:rsidRPr="00606010">
        <w:rPr>
          <w:rFonts w:cs="Times New Roman"/>
          <w:b/>
          <w:bCs/>
          <w:color w:val="000000" w:themeColor="text1"/>
          <w:sz w:val="28"/>
          <w:szCs w:val="28"/>
        </w:rPr>
        <w:t>1. Mục đích</w:t>
      </w:r>
    </w:p>
    <w:p w14:paraId="59886B8B" w14:textId="5742BDB9" w:rsidR="009E4C6F" w:rsidRPr="00606010" w:rsidRDefault="00E523B5"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 xml:space="preserve">- </w:t>
      </w:r>
      <w:r w:rsidR="009E4C6F" w:rsidRPr="00606010">
        <w:rPr>
          <w:rFonts w:cs="Times New Roman"/>
          <w:color w:val="000000" w:themeColor="text1"/>
          <w:sz w:val="28"/>
          <w:szCs w:val="28"/>
        </w:rPr>
        <w:t xml:space="preserve">Đánh giá việc chấp hành quy định pháp luật về công khai trong hoạt động của các cơ sở giáo dục theo quy định của Thông tư </w:t>
      </w:r>
      <w:r w:rsidR="0011073A">
        <w:rPr>
          <w:rFonts w:cs="Times New Roman"/>
          <w:color w:val="000000" w:themeColor="text1"/>
          <w:sz w:val="28"/>
          <w:szCs w:val="28"/>
        </w:rPr>
        <w:t xml:space="preserve">số </w:t>
      </w:r>
      <w:r w:rsidR="009E4C6F" w:rsidRPr="00606010">
        <w:rPr>
          <w:rFonts w:cs="Times New Roman"/>
          <w:color w:val="000000" w:themeColor="text1"/>
          <w:sz w:val="28"/>
          <w:szCs w:val="28"/>
        </w:rPr>
        <w:t>09/2024/TT-BGDĐT</w:t>
      </w:r>
      <w:r w:rsidR="000E0299" w:rsidRPr="00606010">
        <w:rPr>
          <w:rFonts w:cs="Times New Roman"/>
          <w:color w:val="000000" w:themeColor="text1"/>
          <w:sz w:val="28"/>
          <w:szCs w:val="28"/>
        </w:rPr>
        <w:t xml:space="preserve"> ngày 03/6/2024 của Bộ Giáo dục và Đào tạo quy định </w:t>
      </w:r>
      <w:bookmarkStart w:id="0" w:name="loai_1_name"/>
      <w:r w:rsidR="000E0299" w:rsidRPr="00606010">
        <w:rPr>
          <w:rFonts w:cs="Times New Roman"/>
          <w:color w:val="000000" w:themeColor="text1"/>
          <w:sz w:val="28"/>
          <w:szCs w:val="28"/>
        </w:rPr>
        <w:t>về công khai trong hoạt động của các cơ sở giáo dục thuộc hệ thống giáo dục quốc dân</w:t>
      </w:r>
      <w:bookmarkEnd w:id="0"/>
      <w:r w:rsidR="009E4C6F" w:rsidRPr="00606010">
        <w:rPr>
          <w:rFonts w:cs="Times New Roman"/>
          <w:color w:val="000000" w:themeColor="text1"/>
          <w:sz w:val="28"/>
          <w:szCs w:val="28"/>
        </w:rPr>
        <w:t>.</w:t>
      </w:r>
    </w:p>
    <w:p w14:paraId="61928F9E" w14:textId="0BF0A8A4" w:rsidR="009E4C6F" w:rsidRPr="00606010" w:rsidRDefault="00E523B5"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 xml:space="preserve">- </w:t>
      </w:r>
      <w:r w:rsidR="009E4C6F" w:rsidRPr="00606010">
        <w:rPr>
          <w:rFonts w:cs="Times New Roman"/>
          <w:color w:val="000000" w:themeColor="text1"/>
          <w:sz w:val="28"/>
          <w:szCs w:val="28"/>
        </w:rPr>
        <w:t>Phát hiện kịp thời những tồn tại, hạn chế để hướng dẫn, chấn chỉnh, khắc phục</w:t>
      </w:r>
      <w:r w:rsidR="000E0299" w:rsidRPr="00606010">
        <w:rPr>
          <w:rFonts w:cs="Times New Roman"/>
          <w:color w:val="000000" w:themeColor="text1"/>
          <w:sz w:val="28"/>
          <w:szCs w:val="28"/>
        </w:rPr>
        <w:t xml:space="preserve">; </w:t>
      </w:r>
      <w:r w:rsidR="000E0299" w:rsidRPr="00606010">
        <w:rPr>
          <w:color w:val="000000" w:themeColor="text1"/>
          <w:sz w:val="28"/>
          <w:szCs w:val="28"/>
        </w:rPr>
        <w:t>kiến nghị và xử lý vi phạm đối với tổ chức, cá nhân theo quy định.</w:t>
      </w:r>
    </w:p>
    <w:p w14:paraId="4E9C99EE" w14:textId="62A14EF5" w:rsidR="009E4C6F" w:rsidRPr="00606010" w:rsidRDefault="00E523B5"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 xml:space="preserve">- </w:t>
      </w:r>
      <w:r w:rsidR="009E4C6F" w:rsidRPr="00606010">
        <w:rPr>
          <w:rFonts w:cs="Times New Roman"/>
          <w:color w:val="000000" w:themeColor="text1"/>
          <w:sz w:val="28"/>
          <w:szCs w:val="28"/>
        </w:rPr>
        <w:t>Nâng cao trách nhiệm giải trình, tính minh bạch của các cơ sở giáo dục.</w:t>
      </w:r>
    </w:p>
    <w:p w14:paraId="68CA3120" w14:textId="6D91FB47" w:rsidR="009E4C6F" w:rsidRPr="00606010" w:rsidRDefault="009E4C6F" w:rsidP="00674A48">
      <w:pPr>
        <w:spacing w:before="120" w:after="120" w:line="240" w:lineRule="auto"/>
        <w:ind w:firstLine="567"/>
        <w:jc w:val="both"/>
        <w:rPr>
          <w:rFonts w:cs="Times New Roman"/>
          <w:color w:val="000000" w:themeColor="text1"/>
          <w:sz w:val="28"/>
          <w:szCs w:val="28"/>
        </w:rPr>
      </w:pPr>
      <w:r w:rsidRPr="00606010">
        <w:rPr>
          <w:rFonts w:cs="Times New Roman"/>
          <w:b/>
          <w:bCs/>
          <w:color w:val="000000" w:themeColor="text1"/>
          <w:sz w:val="28"/>
          <w:szCs w:val="28"/>
        </w:rPr>
        <w:t>2. Yêu cầu</w:t>
      </w:r>
    </w:p>
    <w:p w14:paraId="2FCB8785" w14:textId="12600BE9" w:rsidR="009E4C6F" w:rsidRPr="00606010" w:rsidRDefault="00E523B5"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 xml:space="preserve">- </w:t>
      </w:r>
      <w:r w:rsidR="009E4C6F" w:rsidRPr="00606010">
        <w:rPr>
          <w:rFonts w:cs="Times New Roman"/>
          <w:color w:val="000000" w:themeColor="text1"/>
          <w:sz w:val="28"/>
          <w:szCs w:val="28"/>
        </w:rPr>
        <w:t>Bảo đảm đúng thẩm quyền, đúng nội dung, không trùng lặp, không gây cản trở hoạt động bình thường của cơ sở giáo dục.</w:t>
      </w:r>
    </w:p>
    <w:p w14:paraId="2E1ACC90" w14:textId="1670AA69" w:rsidR="009E4C6F" w:rsidRPr="00606010" w:rsidRDefault="00E523B5" w:rsidP="00674A48">
      <w:pPr>
        <w:spacing w:before="120" w:after="120" w:line="240" w:lineRule="auto"/>
        <w:ind w:firstLine="567"/>
        <w:jc w:val="both"/>
        <w:rPr>
          <w:rFonts w:cs="Times New Roman"/>
          <w:color w:val="000000" w:themeColor="text1"/>
          <w:spacing w:val="-8"/>
          <w:sz w:val="28"/>
          <w:szCs w:val="28"/>
        </w:rPr>
      </w:pPr>
      <w:r w:rsidRPr="00606010">
        <w:rPr>
          <w:rFonts w:cs="Times New Roman"/>
          <w:color w:val="000000" w:themeColor="text1"/>
          <w:spacing w:val="-8"/>
          <w:sz w:val="28"/>
          <w:szCs w:val="28"/>
        </w:rPr>
        <w:t xml:space="preserve">- </w:t>
      </w:r>
      <w:r w:rsidR="009E4C6F" w:rsidRPr="00606010">
        <w:rPr>
          <w:rFonts w:cs="Times New Roman"/>
          <w:color w:val="000000" w:themeColor="text1"/>
          <w:spacing w:val="-8"/>
          <w:sz w:val="28"/>
          <w:szCs w:val="28"/>
        </w:rPr>
        <w:t>Ưu tiên kiểm tra trên cơ sở dữ liệu điện tử, kết hợp kiểm tra trực tiếp khi cần thiết.</w:t>
      </w:r>
    </w:p>
    <w:p w14:paraId="55268295" w14:textId="52E124C8" w:rsidR="009E4C6F" w:rsidRPr="00606010" w:rsidRDefault="00E523B5"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 xml:space="preserve">- </w:t>
      </w:r>
      <w:r w:rsidR="009E4C6F" w:rsidRPr="00606010">
        <w:rPr>
          <w:rFonts w:cs="Times New Roman"/>
          <w:color w:val="000000" w:themeColor="text1"/>
          <w:sz w:val="28"/>
          <w:szCs w:val="28"/>
        </w:rPr>
        <w:t>Bảo đảm khách quan, công khai, minh bạch theo quy định của Nghị định 217/2025/NĐ-CP.</w:t>
      </w:r>
    </w:p>
    <w:p w14:paraId="33288B00" w14:textId="7DA6CC04" w:rsidR="009E692E" w:rsidRPr="00606010" w:rsidRDefault="000E0299" w:rsidP="00674A48">
      <w:pPr>
        <w:spacing w:before="120" w:after="120" w:line="240" w:lineRule="auto"/>
        <w:ind w:firstLine="567"/>
        <w:jc w:val="both"/>
        <w:rPr>
          <w:rFonts w:cs="Times New Roman"/>
          <w:b/>
          <w:bCs/>
          <w:color w:val="000000" w:themeColor="text1"/>
          <w:sz w:val="28"/>
          <w:szCs w:val="28"/>
        </w:rPr>
      </w:pPr>
      <w:r w:rsidRPr="00606010">
        <w:rPr>
          <w:rFonts w:cs="Times New Roman"/>
          <w:b/>
          <w:bCs/>
          <w:color w:val="000000" w:themeColor="text1"/>
          <w:sz w:val="28"/>
          <w:szCs w:val="28"/>
        </w:rPr>
        <w:t xml:space="preserve">II. </w:t>
      </w:r>
      <w:r w:rsidR="009E4C6F" w:rsidRPr="00606010">
        <w:rPr>
          <w:rFonts w:cs="Times New Roman"/>
          <w:b/>
          <w:bCs/>
          <w:color w:val="000000" w:themeColor="text1"/>
          <w:sz w:val="28"/>
          <w:szCs w:val="28"/>
        </w:rPr>
        <w:t xml:space="preserve">ĐỐI TƯỢNG, PHẠM VI </w:t>
      </w:r>
      <w:r w:rsidR="009E692E" w:rsidRPr="00606010">
        <w:rPr>
          <w:rFonts w:cs="Times New Roman"/>
          <w:b/>
          <w:bCs/>
          <w:color w:val="000000" w:themeColor="text1"/>
          <w:sz w:val="28"/>
          <w:szCs w:val="28"/>
        </w:rPr>
        <w:t>KIỂM TRA</w:t>
      </w:r>
    </w:p>
    <w:p w14:paraId="564727F9" w14:textId="77777777" w:rsidR="000E0299" w:rsidRPr="00606010" w:rsidRDefault="000E0299" w:rsidP="00674A48">
      <w:pPr>
        <w:spacing w:before="120" w:after="120" w:line="240" w:lineRule="auto"/>
        <w:ind w:firstLine="567"/>
        <w:jc w:val="both"/>
        <w:rPr>
          <w:rFonts w:cs="Times New Roman"/>
          <w:b/>
          <w:bCs/>
          <w:color w:val="000000" w:themeColor="text1"/>
          <w:sz w:val="28"/>
          <w:szCs w:val="28"/>
        </w:rPr>
      </w:pPr>
      <w:r w:rsidRPr="00606010">
        <w:rPr>
          <w:rFonts w:cs="Times New Roman"/>
          <w:b/>
          <w:bCs/>
          <w:color w:val="000000" w:themeColor="text1"/>
          <w:sz w:val="28"/>
          <w:szCs w:val="28"/>
        </w:rPr>
        <w:t>1. Đối tượng kiểm tra</w:t>
      </w:r>
    </w:p>
    <w:p w14:paraId="242ED10A" w14:textId="1550C2A0" w:rsidR="009E692E" w:rsidRPr="00606010" w:rsidRDefault="000E0299"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C</w:t>
      </w:r>
      <w:r w:rsidR="009E692E" w:rsidRPr="00606010">
        <w:rPr>
          <w:rFonts w:cs="Times New Roman"/>
          <w:color w:val="000000" w:themeColor="text1"/>
          <w:sz w:val="28"/>
          <w:szCs w:val="28"/>
        </w:rPr>
        <w:t>ác cơ sở giáo dục thuộc hệ thống giáo dục quốc dân trên địa bàn tỉnh (gồm mầm non, phổ thông, giáo dục thường xuyên).</w:t>
      </w:r>
    </w:p>
    <w:p w14:paraId="5135683E" w14:textId="68B7E9D1" w:rsidR="000E0299" w:rsidRPr="00606010" w:rsidRDefault="000E0299" w:rsidP="00674A48">
      <w:pPr>
        <w:spacing w:before="120" w:after="120" w:line="240" w:lineRule="auto"/>
        <w:ind w:firstLine="567"/>
        <w:jc w:val="both"/>
        <w:rPr>
          <w:rFonts w:cs="Times New Roman"/>
          <w:b/>
          <w:bCs/>
          <w:color w:val="000000" w:themeColor="text1"/>
          <w:sz w:val="28"/>
          <w:szCs w:val="28"/>
        </w:rPr>
      </w:pPr>
      <w:r w:rsidRPr="00606010">
        <w:rPr>
          <w:rFonts w:cs="Times New Roman"/>
          <w:b/>
          <w:bCs/>
          <w:color w:val="000000" w:themeColor="text1"/>
          <w:sz w:val="28"/>
          <w:szCs w:val="28"/>
        </w:rPr>
        <w:t>2. Phạm vi kiểm tra</w:t>
      </w:r>
    </w:p>
    <w:p w14:paraId="59F2E993" w14:textId="4A4B6B22" w:rsidR="009E4C6F" w:rsidRPr="00606010" w:rsidRDefault="009E4C6F"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 xml:space="preserve">Việc thực hiện quy định về công khai thông tin theo Thông tư </w:t>
      </w:r>
      <w:r w:rsidR="0011073A">
        <w:rPr>
          <w:rFonts w:cs="Times New Roman"/>
          <w:color w:val="000000" w:themeColor="text1"/>
          <w:sz w:val="28"/>
          <w:szCs w:val="28"/>
        </w:rPr>
        <w:t xml:space="preserve">số </w:t>
      </w:r>
      <w:r w:rsidRPr="00606010">
        <w:rPr>
          <w:rFonts w:cs="Times New Roman"/>
          <w:color w:val="000000" w:themeColor="text1"/>
          <w:sz w:val="28"/>
          <w:szCs w:val="28"/>
        </w:rPr>
        <w:t>09/2024/TT-BGDĐT trong thời gian từ 01/01/2025 đến 31/12/2025</w:t>
      </w:r>
      <w:r w:rsidR="00E54935" w:rsidRPr="00606010">
        <w:rPr>
          <w:rFonts w:cs="Times New Roman"/>
          <w:color w:val="000000" w:themeColor="text1"/>
          <w:sz w:val="28"/>
          <w:szCs w:val="28"/>
        </w:rPr>
        <w:t>.</w:t>
      </w:r>
    </w:p>
    <w:p w14:paraId="70A49D2C" w14:textId="356473B8" w:rsidR="008129BE" w:rsidRPr="00606010" w:rsidRDefault="000E0299" w:rsidP="00674A48">
      <w:pPr>
        <w:spacing w:before="120" w:after="120" w:line="240" w:lineRule="auto"/>
        <w:ind w:firstLine="567"/>
        <w:jc w:val="both"/>
        <w:rPr>
          <w:rFonts w:cs="Times New Roman"/>
          <w:b/>
          <w:bCs/>
          <w:color w:val="000000" w:themeColor="text1"/>
          <w:sz w:val="28"/>
          <w:szCs w:val="28"/>
        </w:rPr>
      </w:pPr>
      <w:r w:rsidRPr="00606010">
        <w:rPr>
          <w:rFonts w:cs="Times New Roman"/>
          <w:b/>
          <w:bCs/>
          <w:color w:val="000000" w:themeColor="text1"/>
          <w:sz w:val="28"/>
          <w:szCs w:val="28"/>
        </w:rPr>
        <w:t xml:space="preserve">III. </w:t>
      </w:r>
      <w:r w:rsidR="008129BE" w:rsidRPr="00606010">
        <w:rPr>
          <w:rFonts w:cs="Times New Roman"/>
          <w:b/>
          <w:bCs/>
          <w:color w:val="000000" w:themeColor="text1"/>
          <w:sz w:val="28"/>
          <w:szCs w:val="28"/>
        </w:rPr>
        <w:t>NỘI DUNG KIỂM TRA</w:t>
      </w:r>
    </w:p>
    <w:p w14:paraId="76B32C74" w14:textId="603F4089" w:rsidR="008129BE" w:rsidRPr="00606010" w:rsidRDefault="000E0299" w:rsidP="00674A48">
      <w:pPr>
        <w:pStyle w:val="NormalWeb"/>
        <w:spacing w:before="120" w:beforeAutospacing="0" w:after="120" w:afterAutospacing="0"/>
        <w:ind w:firstLine="567"/>
        <w:jc w:val="both"/>
        <w:rPr>
          <w:color w:val="000000" w:themeColor="text1"/>
          <w:sz w:val="28"/>
          <w:szCs w:val="28"/>
        </w:rPr>
      </w:pPr>
      <w:r w:rsidRPr="00606010">
        <w:rPr>
          <w:color w:val="000000" w:themeColor="text1"/>
          <w:sz w:val="28"/>
          <w:szCs w:val="28"/>
        </w:rPr>
        <w:t xml:space="preserve">1. </w:t>
      </w:r>
      <w:r w:rsidR="008129BE" w:rsidRPr="00606010">
        <w:rPr>
          <w:color w:val="000000" w:themeColor="text1"/>
          <w:sz w:val="28"/>
          <w:szCs w:val="28"/>
        </w:rPr>
        <w:t>Việc ban hành văn bản và tổ chức thực hiện quy định về công khai tại cơ sở giáo dục.</w:t>
      </w:r>
    </w:p>
    <w:p w14:paraId="52BD6336" w14:textId="44EFAE62" w:rsidR="008129BE" w:rsidRPr="00606010" w:rsidRDefault="000E0299" w:rsidP="00674A48">
      <w:pPr>
        <w:pStyle w:val="NormalWeb"/>
        <w:spacing w:before="120" w:beforeAutospacing="0" w:after="120" w:afterAutospacing="0"/>
        <w:ind w:firstLine="567"/>
        <w:jc w:val="both"/>
        <w:rPr>
          <w:color w:val="000000" w:themeColor="text1"/>
          <w:sz w:val="28"/>
          <w:szCs w:val="28"/>
        </w:rPr>
      </w:pPr>
      <w:r w:rsidRPr="00606010">
        <w:rPr>
          <w:color w:val="000000" w:themeColor="text1"/>
          <w:sz w:val="28"/>
          <w:szCs w:val="28"/>
        </w:rPr>
        <w:t xml:space="preserve">2. </w:t>
      </w:r>
      <w:r w:rsidR="008129BE" w:rsidRPr="00606010">
        <w:rPr>
          <w:color w:val="000000" w:themeColor="text1"/>
          <w:sz w:val="28"/>
          <w:szCs w:val="28"/>
        </w:rPr>
        <w:t>Nội dung công khai thông tin chung theo Thông tư 09/2024/TT-BGDĐT.</w:t>
      </w:r>
    </w:p>
    <w:p w14:paraId="4693FF3C" w14:textId="3F3CA0CF" w:rsidR="008129BE" w:rsidRPr="00606010" w:rsidRDefault="000E0299" w:rsidP="00674A48">
      <w:pPr>
        <w:pStyle w:val="NormalWeb"/>
        <w:spacing w:before="120" w:beforeAutospacing="0" w:after="120" w:afterAutospacing="0"/>
        <w:ind w:firstLine="567"/>
        <w:jc w:val="both"/>
        <w:rPr>
          <w:color w:val="000000" w:themeColor="text1"/>
          <w:sz w:val="28"/>
          <w:szCs w:val="28"/>
        </w:rPr>
      </w:pPr>
      <w:r w:rsidRPr="00606010">
        <w:rPr>
          <w:color w:val="000000" w:themeColor="text1"/>
          <w:sz w:val="28"/>
          <w:szCs w:val="28"/>
        </w:rPr>
        <w:t xml:space="preserve">3. </w:t>
      </w:r>
      <w:r w:rsidR="008129BE" w:rsidRPr="00606010">
        <w:rPr>
          <w:color w:val="000000" w:themeColor="text1"/>
          <w:sz w:val="28"/>
          <w:szCs w:val="28"/>
        </w:rPr>
        <w:t>Nội dung công khai theo từng cấp học, loại hình cơ sở giáo dục.</w:t>
      </w:r>
    </w:p>
    <w:p w14:paraId="36B37ADD" w14:textId="4FCA087A" w:rsidR="008129BE" w:rsidRPr="00606010" w:rsidRDefault="000E0299" w:rsidP="00674A48">
      <w:pPr>
        <w:pStyle w:val="NormalWeb"/>
        <w:spacing w:before="120" w:beforeAutospacing="0" w:after="120" w:afterAutospacing="0"/>
        <w:ind w:firstLine="567"/>
        <w:jc w:val="both"/>
        <w:rPr>
          <w:color w:val="000000" w:themeColor="text1"/>
          <w:sz w:val="28"/>
          <w:szCs w:val="28"/>
        </w:rPr>
      </w:pPr>
      <w:r w:rsidRPr="00606010">
        <w:rPr>
          <w:color w:val="000000" w:themeColor="text1"/>
          <w:sz w:val="28"/>
          <w:szCs w:val="28"/>
        </w:rPr>
        <w:t xml:space="preserve">4. </w:t>
      </w:r>
      <w:r w:rsidR="008129BE" w:rsidRPr="00606010">
        <w:rPr>
          <w:color w:val="000000" w:themeColor="text1"/>
          <w:sz w:val="28"/>
          <w:szCs w:val="28"/>
        </w:rPr>
        <w:t>Việc lập và công khai Báo cáo thường niên.</w:t>
      </w:r>
    </w:p>
    <w:p w14:paraId="1E7D3080" w14:textId="01A8F4C7" w:rsidR="008129BE" w:rsidRPr="00606010" w:rsidRDefault="000E0299" w:rsidP="00674A48">
      <w:pPr>
        <w:pStyle w:val="NormalWeb"/>
        <w:spacing w:before="120" w:beforeAutospacing="0" w:after="120" w:afterAutospacing="0"/>
        <w:ind w:firstLine="567"/>
        <w:jc w:val="both"/>
        <w:rPr>
          <w:color w:val="000000" w:themeColor="text1"/>
          <w:sz w:val="28"/>
          <w:szCs w:val="28"/>
        </w:rPr>
      </w:pPr>
      <w:r w:rsidRPr="00606010">
        <w:rPr>
          <w:color w:val="000000" w:themeColor="text1"/>
          <w:sz w:val="28"/>
          <w:szCs w:val="28"/>
        </w:rPr>
        <w:t xml:space="preserve">5. </w:t>
      </w:r>
      <w:r w:rsidR="008129BE" w:rsidRPr="00606010">
        <w:rPr>
          <w:color w:val="000000" w:themeColor="text1"/>
          <w:sz w:val="28"/>
          <w:szCs w:val="28"/>
        </w:rPr>
        <w:t>Hình thức, thời hạn và khả năng tiếp cận thông tin công khai.</w:t>
      </w:r>
    </w:p>
    <w:p w14:paraId="0B456383" w14:textId="1A51BB7A" w:rsidR="008129BE" w:rsidRPr="00606010" w:rsidRDefault="000E0299" w:rsidP="00674A48">
      <w:pPr>
        <w:pStyle w:val="NormalWeb"/>
        <w:spacing w:before="120" w:beforeAutospacing="0" w:after="120" w:afterAutospacing="0"/>
        <w:ind w:firstLine="567"/>
        <w:jc w:val="both"/>
        <w:rPr>
          <w:color w:val="000000" w:themeColor="text1"/>
          <w:sz w:val="28"/>
          <w:szCs w:val="28"/>
        </w:rPr>
      </w:pPr>
      <w:r w:rsidRPr="00606010">
        <w:rPr>
          <w:color w:val="000000" w:themeColor="text1"/>
          <w:sz w:val="28"/>
          <w:szCs w:val="28"/>
        </w:rPr>
        <w:t xml:space="preserve">6. </w:t>
      </w:r>
      <w:r w:rsidR="008129BE" w:rsidRPr="00606010">
        <w:rPr>
          <w:color w:val="000000" w:themeColor="text1"/>
          <w:sz w:val="28"/>
          <w:szCs w:val="28"/>
        </w:rPr>
        <w:t>Việc tự kiểm tra, giám sát nội bộ và tiếp nhận, xử lý phản ánh.</w:t>
      </w:r>
    </w:p>
    <w:p w14:paraId="39CFCC90" w14:textId="129AC4B2" w:rsidR="008129BE" w:rsidRPr="00606010" w:rsidRDefault="008129BE" w:rsidP="00674A48">
      <w:pPr>
        <w:pStyle w:val="NormalWeb"/>
        <w:spacing w:before="120" w:beforeAutospacing="0" w:after="120" w:afterAutospacing="0"/>
        <w:ind w:firstLine="567"/>
        <w:jc w:val="center"/>
        <w:rPr>
          <w:i/>
          <w:iCs/>
          <w:color w:val="000000" w:themeColor="text1"/>
          <w:sz w:val="28"/>
          <w:szCs w:val="28"/>
        </w:rPr>
      </w:pPr>
      <w:r w:rsidRPr="00606010">
        <w:rPr>
          <w:i/>
          <w:iCs/>
          <w:color w:val="000000" w:themeColor="text1"/>
          <w:sz w:val="28"/>
          <w:szCs w:val="28"/>
        </w:rPr>
        <w:t>(</w:t>
      </w:r>
      <w:r w:rsidR="00E54935" w:rsidRPr="00606010">
        <w:rPr>
          <w:i/>
          <w:iCs/>
          <w:color w:val="000000" w:themeColor="text1"/>
          <w:sz w:val="28"/>
          <w:szCs w:val="28"/>
        </w:rPr>
        <w:t>C</w:t>
      </w:r>
      <w:r w:rsidRPr="00606010">
        <w:rPr>
          <w:i/>
          <w:iCs/>
          <w:color w:val="000000" w:themeColor="text1"/>
          <w:sz w:val="28"/>
          <w:szCs w:val="28"/>
        </w:rPr>
        <w:t>hi tiết tại Phụ lục 1 kèm theo Kế hoạch)</w:t>
      </w:r>
    </w:p>
    <w:p w14:paraId="76ABF7DF" w14:textId="3DAE3E90" w:rsidR="009E692E" w:rsidRPr="00606010" w:rsidRDefault="000E0299" w:rsidP="00674A48">
      <w:pPr>
        <w:spacing w:before="120" w:after="120" w:line="240" w:lineRule="auto"/>
        <w:ind w:firstLine="567"/>
        <w:jc w:val="both"/>
        <w:rPr>
          <w:rFonts w:cs="Times New Roman"/>
          <w:b/>
          <w:bCs/>
          <w:color w:val="000000" w:themeColor="text1"/>
          <w:sz w:val="28"/>
          <w:szCs w:val="28"/>
        </w:rPr>
      </w:pPr>
      <w:r w:rsidRPr="00606010">
        <w:rPr>
          <w:rFonts w:cs="Times New Roman"/>
          <w:b/>
          <w:bCs/>
          <w:color w:val="000000" w:themeColor="text1"/>
          <w:sz w:val="28"/>
          <w:szCs w:val="28"/>
        </w:rPr>
        <w:lastRenderedPageBreak/>
        <w:t xml:space="preserve">IV. </w:t>
      </w:r>
      <w:r w:rsidR="009E692E" w:rsidRPr="00606010">
        <w:rPr>
          <w:rFonts w:cs="Times New Roman"/>
          <w:b/>
          <w:bCs/>
          <w:color w:val="000000" w:themeColor="text1"/>
          <w:sz w:val="28"/>
          <w:szCs w:val="28"/>
        </w:rPr>
        <w:t>THỜI GIAN, HÌNH THỨC</w:t>
      </w:r>
      <w:r w:rsidR="008129BE" w:rsidRPr="00606010">
        <w:rPr>
          <w:rFonts w:cs="Times New Roman"/>
          <w:b/>
          <w:bCs/>
          <w:color w:val="000000" w:themeColor="text1"/>
          <w:sz w:val="28"/>
          <w:szCs w:val="28"/>
        </w:rPr>
        <w:t>, PHƯƠNG PHÁP KIỂM TRA</w:t>
      </w:r>
      <w:r w:rsidR="009E692E" w:rsidRPr="00606010">
        <w:rPr>
          <w:rFonts w:cs="Times New Roman"/>
          <w:b/>
          <w:bCs/>
          <w:color w:val="000000" w:themeColor="text1"/>
          <w:sz w:val="28"/>
          <w:szCs w:val="28"/>
        </w:rPr>
        <w:t xml:space="preserve"> </w:t>
      </w:r>
    </w:p>
    <w:p w14:paraId="4720412A" w14:textId="04C8C21D" w:rsidR="009E692E" w:rsidRPr="00606010" w:rsidRDefault="000E0299" w:rsidP="00674A48">
      <w:pPr>
        <w:spacing w:before="120" w:after="120" w:line="240" w:lineRule="auto"/>
        <w:ind w:firstLine="567"/>
        <w:jc w:val="both"/>
        <w:rPr>
          <w:rFonts w:cs="Times New Roman"/>
          <w:color w:val="000000" w:themeColor="text1"/>
          <w:sz w:val="28"/>
          <w:szCs w:val="28"/>
        </w:rPr>
      </w:pPr>
      <w:r w:rsidRPr="00606010">
        <w:rPr>
          <w:rFonts w:cs="Times New Roman"/>
          <w:b/>
          <w:bCs/>
          <w:color w:val="000000" w:themeColor="text1"/>
          <w:sz w:val="28"/>
          <w:szCs w:val="28"/>
        </w:rPr>
        <w:t xml:space="preserve">1. </w:t>
      </w:r>
      <w:r w:rsidR="009E692E" w:rsidRPr="00606010">
        <w:rPr>
          <w:rFonts w:cs="Times New Roman"/>
          <w:b/>
          <w:bCs/>
          <w:color w:val="000000" w:themeColor="text1"/>
          <w:sz w:val="28"/>
          <w:szCs w:val="28"/>
        </w:rPr>
        <w:t>Thời gian kiểm tra</w:t>
      </w:r>
      <w:r w:rsidR="00674A48" w:rsidRPr="00606010">
        <w:rPr>
          <w:rFonts w:cs="Times New Roman"/>
          <w:b/>
          <w:bCs/>
          <w:color w:val="000000" w:themeColor="text1"/>
          <w:sz w:val="28"/>
          <w:szCs w:val="28"/>
        </w:rPr>
        <w:t xml:space="preserve">: </w:t>
      </w:r>
      <w:r w:rsidR="009E692E" w:rsidRPr="00606010">
        <w:rPr>
          <w:rFonts w:cs="Times New Roman"/>
          <w:color w:val="000000" w:themeColor="text1"/>
          <w:sz w:val="28"/>
          <w:szCs w:val="28"/>
        </w:rPr>
        <w:t xml:space="preserve">Từ ngày </w:t>
      </w:r>
      <w:r w:rsidR="008129BE" w:rsidRPr="00606010">
        <w:rPr>
          <w:rFonts w:cs="Times New Roman"/>
          <w:color w:val="000000" w:themeColor="text1"/>
          <w:sz w:val="28"/>
          <w:szCs w:val="28"/>
        </w:rPr>
        <w:t>19/01/2026</w:t>
      </w:r>
      <w:r w:rsidR="009E692E" w:rsidRPr="00606010">
        <w:rPr>
          <w:rFonts w:cs="Times New Roman"/>
          <w:color w:val="000000" w:themeColor="text1"/>
          <w:sz w:val="28"/>
          <w:szCs w:val="28"/>
        </w:rPr>
        <w:t xml:space="preserve"> đến ngày </w:t>
      </w:r>
      <w:r w:rsidR="00CE6284" w:rsidRPr="00606010">
        <w:rPr>
          <w:rFonts w:cs="Times New Roman"/>
          <w:color w:val="000000" w:themeColor="text1"/>
          <w:sz w:val="28"/>
          <w:szCs w:val="28"/>
        </w:rPr>
        <w:t>30/01</w:t>
      </w:r>
      <w:r w:rsidR="008129BE" w:rsidRPr="00606010">
        <w:rPr>
          <w:rFonts w:cs="Times New Roman"/>
          <w:color w:val="000000" w:themeColor="text1"/>
          <w:sz w:val="28"/>
          <w:szCs w:val="28"/>
        </w:rPr>
        <w:t>/2026</w:t>
      </w:r>
    </w:p>
    <w:p w14:paraId="6D8B8501" w14:textId="1C4F0234" w:rsidR="009E692E" w:rsidRPr="00606010" w:rsidRDefault="000E0299" w:rsidP="00674A48">
      <w:pPr>
        <w:spacing w:before="120" w:after="120" w:line="240" w:lineRule="auto"/>
        <w:ind w:firstLine="567"/>
        <w:jc w:val="both"/>
        <w:rPr>
          <w:rFonts w:cs="Times New Roman"/>
          <w:b/>
          <w:bCs/>
          <w:color w:val="000000" w:themeColor="text1"/>
          <w:sz w:val="28"/>
          <w:szCs w:val="28"/>
        </w:rPr>
      </w:pPr>
      <w:r w:rsidRPr="00606010">
        <w:rPr>
          <w:rFonts w:cs="Times New Roman"/>
          <w:b/>
          <w:bCs/>
          <w:color w:val="000000" w:themeColor="text1"/>
          <w:sz w:val="28"/>
          <w:szCs w:val="28"/>
        </w:rPr>
        <w:t xml:space="preserve">2. </w:t>
      </w:r>
      <w:r w:rsidR="009E692E" w:rsidRPr="00606010">
        <w:rPr>
          <w:rFonts w:cs="Times New Roman"/>
          <w:b/>
          <w:bCs/>
          <w:color w:val="000000" w:themeColor="text1"/>
          <w:sz w:val="28"/>
          <w:szCs w:val="28"/>
        </w:rPr>
        <w:t>Hình thức</w:t>
      </w:r>
      <w:r w:rsidR="00CE6284" w:rsidRPr="00606010">
        <w:rPr>
          <w:rFonts w:cs="Times New Roman"/>
          <w:b/>
          <w:bCs/>
          <w:color w:val="000000" w:themeColor="text1"/>
          <w:sz w:val="28"/>
          <w:szCs w:val="28"/>
        </w:rPr>
        <w:t>, phương pháp</w:t>
      </w:r>
      <w:r w:rsidR="009E692E" w:rsidRPr="00606010">
        <w:rPr>
          <w:rFonts w:cs="Times New Roman"/>
          <w:b/>
          <w:bCs/>
          <w:color w:val="000000" w:themeColor="text1"/>
          <w:sz w:val="28"/>
          <w:szCs w:val="28"/>
        </w:rPr>
        <w:t xml:space="preserve"> kiểm tra</w:t>
      </w:r>
    </w:p>
    <w:p w14:paraId="1C7A6FB3" w14:textId="4B85ABC1" w:rsidR="009E692E" w:rsidRPr="00606010" w:rsidRDefault="000E0299"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a) Kiểm tra t</w:t>
      </w:r>
      <w:r w:rsidR="009E692E" w:rsidRPr="00606010">
        <w:rPr>
          <w:rFonts w:cs="Times New Roman"/>
          <w:color w:val="000000" w:themeColor="text1"/>
          <w:sz w:val="28"/>
          <w:szCs w:val="28"/>
        </w:rPr>
        <w:t>rực tuyến</w:t>
      </w:r>
    </w:p>
    <w:p w14:paraId="6B95CBF1" w14:textId="76C7EA8C" w:rsidR="009E692E" w:rsidRPr="00606010" w:rsidRDefault="00E523B5"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 xml:space="preserve">- </w:t>
      </w:r>
      <w:r w:rsidR="00CE6284" w:rsidRPr="00606010">
        <w:rPr>
          <w:rFonts w:cs="Times New Roman"/>
          <w:color w:val="000000" w:themeColor="text1"/>
          <w:sz w:val="28"/>
          <w:szCs w:val="28"/>
        </w:rPr>
        <w:t xml:space="preserve">Kiểm tra thông tin công khai trên cổng/trang thông tin điện tử; </w:t>
      </w:r>
      <w:r w:rsidR="009E692E" w:rsidRPr="00606010">
        <w:rPr>
          <w:rFonts w:cs="Times New Roman"/>
          <w:color w:val="000000" w:themeColor="text1"/>
          <w:sz w:val="28"/>
          <w:szCs w:val="28"/>
        </w:rPr>
        <w:t>Đánh giá dữ liệu công khai trên cổng/trang thông tin điện tử, hệ thống cơ sở dữ liệu ngành;</w:t>
      </w:r>
    </w:p>
    <w:p w14:paraId="47AB8DD0" w14:textId="2123CAED" w:rsidR="009E692E" w:rsidRPr="0011073A" w:rsidRDefault="00E523B5" w:rsidP="00674A48">
      <w:pPr>
        <w:spacing w:before="120" w:after="120" w:line="240" w:lineRule="auto"/>
        <w:ind w:firstLine="567"/>
        <w:jc w:val="both"/>
        <w:rPr>
          <w:rFonts w:cs="Times New Roman"/>
          <w:color w:val="000000" w:themeColor="text1"/>
          <w:spacing w:val="-4"/>
          <w:sz w:val="28"/>
          <w:szCs w:val="28"/>
        </w:rPr>
      </w:pPr>
      <w:r w:rsidRPr="0011073A">
        <w:rPr>
          <w:rFonts w:cs="Times New Roman"/>
          <w:color w:val="000000" w:themeColor="text1"/>
          <w:spacing w:val="-4"/>
          <w:sz w:val="28"/>
          <w:szCs w:val="28"/>
        </w:rPr>
        <w:t xml:space="preserve">- </w:t>
      </w:r>
      <w:r w:rsidR="009D48D5" w:rsidRPr="0011073A">
        <w:rPr>
          <w:rFonts w:cs="Times New Roman"/>
          <w:color w:val="000000" w:themeColor="text1"/>
          <w:spacing w:val="-4"/>
          <w:sz w:val="28"/>
          <w:szCs w:val="28"/>
        </w:rPr>
        <w:t xml:space="preserve">Kiểm tra từ 10-20% số cơ sở giáo dục </w:t>
      </w:r>
      <w:r w:rsidR="0011073A" w:rsidRPr="0011073A">
        <w:rPr>
          <w:rFonts w:cs="Times New Roman"/>
          <w:color w:val="000000" w:themeColor="text1"/>
          <w:spacing w:val="-4"/>
          <w:sz w:val="28"/>
          <w:szCs w:val="28"/>
        </w:rPr>
        <w:t xml:space="preserve">trên địa bàn tỉnh </w:t>
      </w:r>
      <w:r w:rsidR="009D48D5" w:rsidRPr="0011073A">
        <w:rPr>
          <w:rFonts w:cs="Times New Roman"/>
          <w:color w:val="000000" w:themeColor="text1"/>
          <w:spacing w:val="-4"/>
          <w:sz w:val="28"/>
          <w:szCs w:val="28"/>
        </w:rPr>
        <w:t>về</w:t>
      </w:r>
      <w:r w:rsidR="00CE6284" w:rsidRPr="0011073A">
        <w:rPr>
          <w:rFonts w:cs="Times New Roman"/>
          <w:color w:val="000000" w:themeColor="text1"/>
          <w:spacing w:val="-4"/>
          <w:sz w:val="28"/>
          <w:szCs w:val="28"/>
        </w:rPr>
        <w:t xml:space="preserve"> hồ sơ, tài liệu điện tử, dữ liệu, hồ sơ số, báo cáo thường niên, tài liệu do cơ sở giáo dục cung cấp. </w:t>
      </w:r>
    </w:p>
    <w:p w14:paraId="1AB008C8" w14:textId="36862A34" w:rsidR="009E692E" w:rsidRPr="00606010" w:rsidRDefault="000E0299"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b) Kiểm tra t</w:t>
      </w:r>
      <w:r w:rsidR="009E692E" w:rsidRPr="00606010">
        <w:rPr>
          <w:rFonts w:cs="Times New Roman"/>
          <w:color w:val="000000" w:themeColor="text1"/>
          <w:sz w:val="28"/>
          <w:szCs w:val="28"/>
        </w:rPr>
        <w:t>rực tiếp</w:t>
      </w:r>
    </w:p>
    <w:p w14:paraId="3EAAB854" w14:textId="4BC2CB32" w:rsidR="00CE6284" w:rsidRPr="00606010" w:rsidRDefault="00E523B5"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 xml:space="preserve">- </w:t>
      </w:r>
      <w:r w:rsidR="00CE6284" w:rsidRPr="00606010">
        <w:rPr>
          <w:rFonts w:cs="Times New Roman"/>
          <w:color w:val="000000" w:themeColor="text1"/>
          <w:sz w:val="28"/>
          <w:szCs w:val="28"/>
        </w:rPr>
        <w:t>Thực hiện xác minh hồ sơ, tài liệu hoặc làm rõ nội dung liên quan;</w:t>
      </w:r>
    </w:p>
    <w:p w14:paraId="5C3FEA1E" w14:textId="7619B3FE" w:rsidR="00CE6284" w:rsidRPr="00606010" w:rsidRDefault="00E523B5"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 xml:space="preserve">- </w:t>
      </w:r>
      <w:r w:rsidR="00CE6284" w:rsidRPr="00606010">
        <w:rPr>
          <w:rFonts w:cs="Times New Roman"/>
          <w:color w:val="000000" w:themeColor="text1"/>
          <w:sz w:val="28"/>
          <w:szCs w:val="28"/>
        </w:rPr>
        <w:t xml:space="preserve">Kiểm tra </w:t>
      </w:r>
      <w:r w:rsidR="009D48D5" w:rsidRPr="00606010">
        <w:rPr>
          <w:rFonts w:cs="Times New Roman"/>
          <w:color w:val="000000" w:themeColor="text1"/>
          <w:sz w:val="28"/>
          <w:szCs w:val="28"/>
        </w:rPr>
        <w:t xml:space="preserve">ngẫu nhiên từ </w:t>
      </w:r>
      <w:r w:rsidR="00606010">
        <w:rPr>
          <w:rFonts w:cs="Times New Roman"/>
          <w:color w:val="000000" w:themeColor="text1"/>
          <w:sz w:val="28"/>
          <w:szCs w:val="28"/>
        </w:rPr>
        <w:t>0</w:t>
      </w:r>
      <w:r w:rsidR="009D48D5" w:rsidRPr="00606010">
        <w:rPr>
          <w:rFonts w:cs="Times New Roman"/>
          <w:color w:val="000000" w:themeColor="text1"/>
          <w:sz w:val="28"/>
          <w:szCs w:val="28"/>
        </w:rPr>
        <w:t>3</w:t>
      </w:r>
      <w:r w:rsidR="00606010" w:rsidRPr="00606010">
        <w:rPr>
          <w:rFonts w:cs="Times New Roman"/>
          <w:color w:val="000000" w:themeColor="text1"/>
          <w:sz w:val="28"/>
          <w:szCs w:val="28"/>
        </w:rPr>
        <w:t xml:space="preserve"> </w:t>
      </w:r>
      <w:r w:rsidR="00606010">
        <w:rPr>
          <w:rFonts w:cs="Times New Roman"/>
          <w:color w:val="000000" w:themeColor="text1"/>
          <w:sz w:val="28"/>
          <w:szCs w:val="28"/>
        </w:rPr>
        <w:t>đến 0</w:t>
      </w:r>
      <w:r w:rsidR="009D48D5" w:rsidRPr="00606010">
        <w:rPr>
          <w:rFonts w:cs="Times New Roman"/>
          <w:color w:val="000000" w:themeColor="text1"/>
          <w:sz w:val="28"/>
          <w:szCs w:val="28"/>
        </w:rPr>
        <w:t xml:space="preserve">5 trường/cấp học </w:t>
      </w:r>
      <w:r w:rsidR="00CE6284" w:rsidRPr="00606010">
        <w:rPr>
          <w:rFonts w:cs="Times New Roman"/>
          <w:color w:val="000000" w:themeColor="text1"/>
          <w:sz w:val="28"/>
          <w:szCs w:val="28"/>
        </w:rPr>
        <w:t>việc niêm yết công khai tại trụ sở cơ sở giáo dục</w:t>
      </w:r>
      <w:r w:rsidRPr="00606010">
        <w:rPr>
          <w:rFonts w:cs="Times New Roman"/>
          <w:color w:val="000000" w:themeColor="text1"/>
          <w:sz w:val="28"/>
          <w:szCs w:val="28"/>
        </w:rPr>
        <w:t>.</w:t>
      </w:r>
    </w:p>
    <w:p w14:paraId="715F64F8" w14:textId="69243B77" w:rsidR="008129BE" w:rsidRPr="00606010" w:rsidRDefault="000E0299" w:rsidP="00674A48">
      <w:pPr>
        <w:spacing w:before="120" w:after="120" w:line="240" w:lineRule="auto"/>
        <w:ind w:firstLine="567"/>
        <w:jc w:val="both"/>
        <w:rPr>
          <w:rFonts w:cs="Times New Roman"/>
          <w:b/>
          <w:bCs/>
          <w:color w:val="000000" w:themeColor="text1"/>
          <w:sz w:val="28"/>
          <w:szCs w:val="28"/>
        </w:rPr>
      </w:pPr>
      <w:r w:rsidRPr="00606010">
        <w:rPr>
          <w:rFonts w:cs="Times New Roman"/>
          <w:b/>
          <w:bCs/>
          <w:color w:val="000000" w:themeColor="text1"/>
          <w:sz w:val="28"/>
          <w:szCs w:val="28"/>
        </w:rPr>
        <w:t xml:space="preserve">V. </w:t>
      </w:r>
      <w:r w:rsidR="00CE6284" w:rsidRPr="00606010">
        <w:rPr>
          <w:rFonts w:cs="Times New Roman"/>
          <w:b/>
          <w:bCs/>
          <w:color w:val="000000" w:themeColor="text1"/>
          <w:sz w:val="28"/>
          <w:szCs w:val="28"/>
        </w:rPr>
        <w:t>TỔ CHỨC THỰC HIỆN</w:t>
      </w:r>
    </w:p>
    <w:p w14:paraId="5E24BA69" w14:textId="4AD95249" w:rsidR="00CE6284" w:rsidRPr="00606010" w:rsidRDefault="00CE6284" w:rsidP="00674A48">
      <w:pPr>
        <w:spacing w:before="120" w:after="120" w:line="240" w:lineRule="auto"/>
        <w:ind w:firstLine="567"/>
        <w:jc w:val="both"/>
        <w:rPr>
          <w:rFonts w:cs="Times New Roman"/>
          <w:b/>
          <w:bCs/>
          <w:color w:val="000000" w:themeColor="text1"/>
          <w:sz w:val="28"/>
          <w:szCs w:val="28"/>
        </w:rPr>
      </w:pPr>
      <w:r w:rsidRPr="00606010">
        <w:rPr>
          <w:rFonts w:cs="Times New Roman"/>
          <w:b/>
          <w:bCs/>
          <w:color w:val="000000" w:themeColor="text1"/>
          <w:sz w:val="28"/>
          <w:szCs w:val="28"/>
        </w:rPr>
        <w:t>1. Đoàn kiểm tra</w:t>
      </w:r>
    </w:p>
    <w:p w14:paraId="5EF79E51" w14:textId="7B9AE326" w:rsidR="00CE6284" w:rsidRPr="00606010" w:rsidRDefault="00E523B5"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 xml:space="preserve">- </w:t>
      </w:r>
      <w:r w:rsidR="00CE6284" w:rsidRPr="00606010">
        <w:rPr>
          <w:rFonts w:cs="Times New Roman"/>
          <w:color w:val="000000" w:themeColor="text1"/>
          <w:sz w:val="28"/>
          <w:szCs w:val="28"/>
        </w:rPr>
        <w:t>Trưởng Đoàn kiểm tra phân công nhiệm vụ cụ thể cho các thành viên</w:t>
      </w:r>
      <w:r w:rsidR="000D461D" w:rsidRPr="00606010">
        <w:rPr>
          <w:rFonts w:cs="Times New Roman"/>
          <w:color w:val="000000" w:themeColor="text1"/>
          <w:sz w:val="28"/>
          <w:szCs w:val="28"/>
        </w:rPr>
        <w:t>.</w:t>
      </w:r>
    </w:p>
    <w:p w14:paraId="0C59F423" w14:textId="1DCC7CE4" w:rsidR="00CE6284" w:rsidRPr="00606010" w:rsidRDefault="00E523B5" w:rsidP="00674A48">
      <w:pPr>
        <w:spacing w:before="120" w:after="120" w:line="240" w:lineRule="auto"/>
        <w:ind w:firstLine="567"/>
        <w:jc w:val="both"/>
        <w:rPr>
          <w:rFonts w:cs="Times New Roman"/>
          <w:color w:val="000000" w:themeColor="text1"/>
          <w:spacing w:val="-4"/>
          <w:sz w:val="28"/>
          <w:szCs w:val="28"/>
        </w:rPr>
      </w:pPr>
      <w:r w:rsidRPr="00606010">
        <w:rPr>
          <w:rFonts w:cs="Times New Roman"/>
          <w:color w:val="000000" w:themeColor="text1"/>
          <w:spacing w:val="-4"/>
          <w:sz w:val="28"/>
          <w:szCs w:val="28"/>
        </w:rPr>
        <w:t xml:space="preserve">- </w:t>
      </w:r>
      <w:r w:rsidR="00CE6284" w:rsidRPr="00606010">
        <w:rPr>
          <w:rFonts w:cs="Times New Roman"/>
          <w:color w:val="000000" w:themeColor="text1"/>
          <w:spacing w:val="-4"/>
          <w:sz w:val="28"/>
          <w:szCs w:val="28"/>
        </w:rPr>
        <w:t>Thành viên Đoàn kiểm tra thực hiện nhiệm vụ theo phân công, lập báo cáo cá nhân</w:t>
      </w:r>
      <w:r w:rsidR="000D461D" w:rsidRPr="00606010">
        <w:rPr>
          <w:rFonts w:cs="Times New Roman"/>
          <w:color w:val="000000" w:themeColor="text1"/>
          <w:spacing w:val="-4"/>
          <w:sz w:val="28"/>
          <w:szCs w:val="28"/>
        </w:rPr>
        <w:t xml:space="preserve"> về kết quả thực hiện kiểm tra gửi Trưởng Đoàn kiểm tra, tham gia xây dựng dự thảo Báo cáo kết quả kiểm tra và Thông báo kết quả kiểm tra theo quy định.</w:t>
      </w:r>
    </w:p>
    <w:p w14:paraId="1B49C2DB" w14:textId="77777777" w:rsidR="000D461D" w:rsidRPr="00606010" w:rsidRDefault="000D461D" w:rsidP="00674A48">
      <w:pPr>
        <w:spacing w:before="120" w:after="120" w:line="240" w:lineRule="auto"/>
        <w:ind w:firstLine="567"/>
        <w:jc w:val="both"/>
        <w:rPr>
          <w:rFonts w:cs="Times New Roman"/>
          <w:b/>
          <w:bCs/>
          <w:color w:val="000000" w:themeColor="text1"/>
          <w:sz w:val="28"/>
          <w:szCs w:val="28"/>
        </w:rPr>
      </w:pPr>
      <w:r w:rsidRPr="00606010">
        <w:rPr>
          <w:rFonts w:cs="Times New Roman"/>
          <w:b/>
          <w:bCs/>
          <w:color w:val="000000" w:themeColor="text1"/>
          <w:sz w:val="28"/>
          <w:szCs w:val="28"/>
        </w:rPr>
        <w:t>2. Thủ trưởng các cơ sở giáo dục</w:t>
      </w:r>
    </w:p>
    <w:p w14:paraId="1D92B98F" w14:textId="53546B2D" w:rsidR="000D461D" w:rsidRPr="00606010" w:rsidRDefault="00E523B5"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 xml:space="preserve">- </w:t>
      </w:r>
      <w:r w:rsidR="000D461D" w:rsidRPr="00606010">
        <w:rPr>
          <w:rFonts w:cs="Times New Roman"/>
          <w:color w:val="000000" w:themeColor="text1"/>
          <w:sz w:val="28"/>
          <w:szCs w:val="28"/>
        </w:rPr>
        <w:t xml:space="preserve">Tổ chức rà soát, tổng hợp thông tin thực hiện quy định công khai theo Thông tư 09/2024/TT-BGDĐT của đơn vị; gửi thông tin, tài liệu, minh chứng thực hiện của đơn vị về Sở GDĐT trước ngày 15/01/2026. </w:t>
      </w:r>
    </w:p>
    <w:p w14:paraId="072C2869" w14:textId="6FFB85D9" w:rsidR="000D461D" w:rsidRPr="00606010" w:rsidRDefault="000D461D" w:rsidP="00674A48">
      <w:pPr>
        <w:spacing w:before="120" w:after="120" w:line="240" w:lineRule="auto"/>
        <w:ind w:firstLine="567"/>
        <w:jc w:val="center"/>
        <w:rPr>
          <w:rFonts w:cs="Times New Roman"/>
          <w:i/>
          <w:iCs/>
          <w:color w:val="000000" w:themeColor="text1"/>
          <w:sz w:val="28"/>
          <w:szCs w:val="28"/>
        </w:rPr>
      </w:pPr>
      <w:r w:rsidRPr="00606010">
        <w:rPr>
          <w:rFonts w:cs="Times New Roman"/>
          <w:i/>
          <w:iCs/>
          <w:color w:val="000000" w:themeColor="text1"/>
          <w:sz w:val="28"/>
          <w:szCs w:val="28"/>
        </w:rPr>
        <w:t>(</w:t>
      </w:r>
      <w:r w:rsidR="00E54935" w:rsidRPr="00606010">
        <w:rPr>
          <w:rFonts w:cs="Times New Roman"/>
          <w:i/>
          <w:iCs/>
          <w:color w:val="000000" w:themeColor="text1"/>
          <w:sz w:val="28"/>
          <w:szCs w:val="28"/>
        </w:rPr>
        <w:t>C</w:t>
      </w:r>
      <w:r w:rsidRPr="00606010">
        <w:rPr>
          <w:rFonts w:cs="Times New Roman"/>
          <w:i/>
          <w:iCs/>
          <w:color w:val="000000" w:themeColor="text1"/>
          <w:sz w:val="28"/>
          <w:szCs w:val="28"/>
        </w:rPr>
        <w:t>hi tiết thông tin tại Phụ lục 02 kèm theo Kế hoạch)</w:t>
      </w:r>
    </w:p>
    <w:p w14:paraId="0D137B72" w14:textId="711FE60D" w:rsidR="000D461D" w:rsidRPr="00606010" w:rsidRDefault="00E523B5" w:rsidP="00674A48">
      <w:pPr>
        <w:spacing w:before="120" w:after="120" w:line="240" w:lineRule="auto"/>
        <w:ind w:firstLine="567"/>
        <w:jc w:val="both"/>
        <w:rPr>
          <w:rFonts w:cs="Times New Roman"/>
          <w:color w:val="000000" w:themeColor="text1"/>
          <w:sz w:val="28"/>
          <w:szCs w:val="28"/>
        </w:rPr>
      </w:pPr>
      <w:r w:rsidRPr="00606010">
        <w:rPr>
          <w:rFonts w:cs="Times New Roman"/>
          <w:color w:val="000000" w:themeColor="text1"/>
          <w:sz w:val="28"/>
          <w:szCs w:val="28"/>
        </w:rPr>
        <w:t xml:space="preserve">- </w:t>
      </w:r>
      <w:r w:rsidR="001A1D4B" w:rsidRPr="00606010">
        <w:rPr>
          <w:rFonts w:cs="Times New Roman"/>
          <w:color w:val="000000" w:themeColor="text1"/>
          <w:sz w:val="28"/>
          <w:szCs w:val="28"/>
        </w:rPr>
        <w:t>Phối hợp thực hiện kiểm tra thực tế tại đơn vị (nếu có)</w:t>
      </w:r>
    </w:p>
    <w:p w14:paraId="785643AE" w14:textId="466625A7" w:rsidR="001A1D4B" w:rsidRPr="00606010" w:rsidRDefault="001A1D4B" w:rsidP="00674A48">
      <w:pPr>
        <w:widowControl w:val="0"/>
        <w:shd w:val="clear" w:color="auto" w:fill="FFFFFF"/>
        <w:spacing w:before="120" w:after="120" w:line="240" w:lineRule="auto"/>
        <w:ind w:firstLine="567"/>
        <w:jc w:val="both"/>
        <w:rPr>
          <w:rFonts w:eastAsia="Times New Roman"/>
          <w:b/>
          <w:bCs/>
          <w:color w:val="000000" w:themeColor="text1"/>
          <w:sz w:val="28"/>
          <w:szCs w:val="28"/>
        </w:rPr>
      </w:pPr>
      <w:r w:rsidRPr="00606010">
        <w:rPr>
          <w:rFonts w:eastAsia="Times New Roman"/>
          <w:b/>
          <w:bCs/>
          <w:color w:val="000000" w:themeColor="text1"/>
          <w:sz w:val="28"/>
          <w:szCs w:val="28"/>
        </w:rPr>
        <w:t>3. Điều kiện vật chất đảm bảo thực hiện cuộc kiểm tra</w:t>
      </w:r>
    </w:p>
    <w:p w14:paraId="62D48C51" w14:textId="3414CE65" w:rsidR="001A1D4B" w:rsidRPr="00674A48" w:rsidRDefault="00E523B5" w:rsidP="00674A48">
      <w:pPr>
        <w:spacing w:before="120" w:after="120" w:line="240" w:lineRule="auto"/>
        <w:ind w:firstLine="567"/>
        <w:jc w:val="both"/>
        <w:rPr>
          <w:color w:val="000000" w:themeColor="text1"/>
          <w:sz w:val="28"/>
          <w:szCs w:val="28"/>
          <w:lang w:val="pt-BR"/>
        </w:rPr>
      </w:pPr>
      <w:r>
        <w:rPr>
          <w:color w:val="000000" w:themeColor="text1"/>
          <w:sz w:val="28"/>
          <w:szCs w:val="28"/>
          <w:lang w:val="pt-BR"/>
        </w:rPr>
        <w:t xml:space="preserve">- </w:t>
      </w:r>
      <w:r w:rsidR="001A1D4B" w:rsidRPr="00674A48">
        <w:rPr>
          <w:color w:val="000000" w:themeColor="text1"/>
          <w:sz w:val="28"/>
          <w:szCs w:val="28"/>
          <w:lang w:val="pt-BR"/>
        </w:rPr>
        <w:t xml:space="preserve">Thành viên Đoàn kiểm tra </w:t>
      </w:r>
      <w:r w:rsidR="001A1D4B" w:rsidRPr="00606010">
        <w:rPr>
          <w:color w:val="000000" w:themeColor="text1"/>
          <w:sz w:val="28"/>
          <w:szCs w:val="28"/>
        </w:rPr>
        <w:t xml:space="preserve">làm việc tại trụ sở cơ quan, đơn vị tiến hành kiểm tra hoặc tại nơi tiến hành kiểm tra, xác minh theo </w:t>
      </w:r>
      <w:r w:rsidRPr="00606010">
        <w:rPr>
          <w:color w:val="000000" w:themeColor="text1"/>
          <w:sz w:val="28"/>
          <w:szCs w:val="28"/>
        </w:rPr>
        <w:t>chương trình</w:t>
      </w:r>
      <w:r w:rsidR="001A1D4B" w:rsidRPr="00606010">
        <w:rPr>
          <w:color w:val="000000" w:themeColor="text1"/>
          <w:sz w:val="28"/>
          <w:szCs w:val="28"/>
        </w:rPr>
        <w:t xml:space="preserve"> kiểm tra.</w:t>
      </w:r>
    </w:p>
    <w:p w14:paraId="1162EEC6" w14:textId="4F328F9D" w:rsidR="001A1D4B" w:rsidRPr="00E54935" w:rsidRDefault="00E523B5" w:rsidP="00674A48">
      <w:pPr>
        <w:spacing w:before="120" w:after="120" w:line="240" w:lineRule="auto"/>
        <w:ind w:firstLine="567"/>
        <w:jc w:val="both"/>
        <w:rPr>
          <w:rFonts w:cs="Times New Roman"/>
          <w:color w:val="000000" w:themeColor="text1"/>
          <w:sz w:val="28"/>
          <w:szCs w:val="28"/>
          <w:lang w:val="pt-BR"/>
        </w:rPr>
      </w:pPr>
      <w:r>
        <w:rPr>
          <w:color w:val="000000" w:themeColor="text1"/>
          <w:sz w:val="28"/>
          <w:szCs w:val="28"/>
          <w:lang w:val="pt-BR"/>
        </w:rPr>
        <w:t xml:space="preserve">- </w:t>
      </w:r>
      <w:r w:rsidR="001A1D4B" w:rsidRPr="00674A48">
        <w:rPr>
          <w:color w:val="000000" w:themeColor="text1"/>
          <w:sz w:val="28"/>
          <w:szCs w:val="28"/>
          <w:lang w:val="pt-BR"/>
        </w:rPr>
        <w:t>Chế độ công tác phí của các thành viên Đoàn kiểm tra được thanh toán theo quy định hiện hành./.</w:t>
      </w:r>
    </w:p>
    <w:p w14:paraId="48D296EF" w14:textId="6326FAC8" w:rsidR="008129BE" w:rsidRPr="00E54935" w:rsidRDefault="008129BE">
      <w:pPr>
        <w:rPr>
          <w:rFonts w:cs="Times New Roman"/>
          <w:color w:val="000000" w:themeColor="text1"/>
          <w:sz w:val="28"/>
          <w:szCs w:val="28"/>
          <w:lang w:val="pt-BR"/>
        </w:rPr>
      </w:pPr>
      <w:r w:rsidRPr="00E54935">
        <w:rPr>
          <w:rFonts w:cs="Times New Roman"/>
          <w:color w:val="000000" w:themeColor="text1"/>
          <w:sz w:val="28"/>
          <w:szCs w:val="28"/>
          <w:lang w:val="pt-BR"/>
        </w:rPr>
        <w:br w:type="page"/>
      </w:r>
    </w:p>
    <w:p w14:paraId="6A0DB664" w14:textId="5E0326FB" w:rsidR="00674A48" w:rsidRPr="00E54935" w:rsidRDefault="00674A48" w:rsidP="00E54935">
      <w:pPr>
        <w:spacing w:before="120" w:after="120" w:line="240" w:lineRule="auto"/>
        <w:ind w:firstLine="567"/>
        <w:jc w:val="center"/>
        <w:rPr>
          <w:rFonts w:cs="Times New Roman"/>
          <w:color w:val="000000" w:themeColor="text1"/>
          <w:sz w:val="28"/>
          <w:szCs w:val="28"/>
          <w:lang w:val="pt-BR"/>
        </w:rPr>
      </w:pPr>
      <w:r w:rsidRPr="00E54935">
        <w:rPr>
          <w:rFonts w:cs="Times New Roman"/>
          <w:color w:val="000000" w:themeColor="text1"/>
          <w:sz w:val="28"/>
          <w:szCs w:val="28"/>
          <w:lang w:val="pt-BR"/>
        </w:rPr>
        <w:lastRenderedPageBreak/>
        <w:t>PHỤ LỤC 01</w:t>
      </w:r>
    </w:p>
    <w:p w14:paraId="7D1A35E1" w14:textId="0BDAF5A0" w:rsidR="008129BE" w:rsidRPr="00E54935" w:rsidRDefault="008129BE" w:rsidP="00674A48">
      <w:pPr>
        <w:spacing w:before="120" w:after="120" w:line="240" w:lineRule="auto"/>
        <w:ind w:firstLine="567"/>
        <w:jc w:val="center"/>
        <w:rPr>
          <w:rFonts w:cs="Times New Roman"/>
          <w:b/>
          <w:bCs/>
          <w:color w:val="000000" w:themeColor="text1"/>
          <w:sz w:val="28"/>
          <w:szCs w:val="28"/>
          <w:lang w:val="pt-BR"/>
        </w:rPr>
      </w:pPr>
      <w:r w:rsidRPr="00E54935">
        <w:rPr>
          <w:rFonts w:cs="Times New Roman"/>
          <w:b/>
          <w:bCs/>
          <w:color w:val="000000" w:themeColor="text1"/>
          <w:sz w:val="28"/>
          <w:szCs w:val="28"/>
          <w:lang w:val="pt-BR"/>
        </w:rPr>
        <w:t>NỘI DUNG KIỂM TRA</w:t>
      </w:r>
    </w:p>
    <w:p w14:paraId="6BC0D046" w14:textId="77777777" w:rsidR="00E54935" w:rsidRDefault="00E54935" w:rsidP="008129BE">
      <w:pPr>
        <w:spacing w:before="120" w:after="120" w:line="240" w:lineRule="auto"/>
        <w:ind w:firstLine="567"/>
        <w:jc w:val="both"/>
        <w:rPr>
          <w:rFonts w:cs="Times New Roman"/>
          <w:b/>
          <w:bCs/>
          <w:color w:val="000000" w:themeColor="text1"/>
          <w:sz w:val="28"/>
          <w:szCs w:val="28"/>
          <w:lang w:val="pt-BR"/>
        </w:rPr>
      </w:pPr>
    </w:p>
    <w:p w14:paraId="7191FD5C" w14:textId="56789A35" w:rsidR="008129BE" w:rsidRPr="00E54935" w:rsidRDefault="00674A48" w:rsidP="008129BE">
      <w:pPr>
        <w:spacing w:before="120" w:after="120" w:line="240" w:lineRule="auto"/>
        <w:ind w:firstLine="567"/>
        <w:jc w:val="both"/>
        <w:rPr>
          <w:rFonts w:cs="Times New Roman"/>
          <w:b/>
          <w:bCs/>
          <w:color w:val="000000" w:themeColor="text1"/>
          <w:sz w:val="28"/>
          <w:szCs w:val="28"/>
          <w:lang w:val="pt-BR"/>
        </w:rPr>
      </w:pPr>
      <w:r w:rsidRPr="00E54935">
        <w:rPr>
          <w:rFonts w:cs="Times New Roman"/>
          <w:b/>
          <w:bCs/>
          <w:color w:val="000000" w:themeColor="text1"/>
          <w:sz w:val="28"/>
          <w:szCs w:val="28"/>
          <w:lang w:val="pt-BR"/>
        </w:rPr>
        <w:t xml:space="preserve">1. </w:t>
      </w:r>
      <w:r w:rsidR="008129BE" w:rsidRPr="00E54935">
        <w:rPr>
          <w:rFonts w:cs="Times New Roman"/>
          <w:b/>
          <w:bCs/>
          <w:color w:val="000000" w:themeColor="text1"/>
          <w:sz w:val="28"/>
          <w:szCs w:val="28"/>
          <w:lang w:val="pt-BR"/>
        </w:rPr>
        <w:t>Kiểm tra việc ban hành và tổ chức thực hiện quy định về công khai</w:t>
      </w:r>
    </w:p>
    <w:p w14:paraId="08B19FBF" w14:textId="3219B85F"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Việc ban hành văn bản nội bộ</w:t>
      </w:r>
      <w:r w:rsidRPr="00E54935">
        <w:rPr>
          <w:rFonts w:cs="Times New Roman"/>
          <w:color w:val="000000" w:themeColor="text1"/>
          <w:sz w:val="28"/>
          <w:szCs w:val="28"/>
          <w:lang w:val="pt-BR"/>
        </w:rPr>
        <w:t>.</w:t>
      </w:r>
    </w:p>
    <w:p w14:paraId="214A1677" w14:textId="574B0CA8"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 xml:space="preserve">Quyết định/Thông báo của cơ sở giáo dục về thực hiện công khai theo Thông tư </w:t>
      </w:r>
      <w:r w:rsidR="0011073A">
        <w:rPr>
          <w:rFonts w:cs="Times New Roman"/>
          <w:color w:val="000000" w:themeColor="text1"/>
          <w:sz w:val="28"/>
          <w:szCs w:val="28"/>
          <w:lang w:val="pt-BR"/>
        </w:rPr>
        <w:t xml:space="preserve">số </w:t>
      </w:r>
      <w:r w:rsidR="008129BE" w:rsidRPr="00E54935">
        <w:rPr>
          <w:rFonts w:cs="Times New Roman"/>
          <w:color w:val="000000" w:themeColor="text1"/>
          <w:sz w:val="28"/>
          <w:szCs w:val="28"/>
          <w:lang w:val="pt-BR"/>
        </w:rPr>
        <w:t>09/2024/TT-BGDĐT.</w:t>
      </w:r>
    </w:p>
    <w:p w14:paraId="324C8FEC" w14:textId="34BA8864" w:rsidR="008129BE" w:rsidRPr="00E54935" w:rsidRDefault="00E523B5" w:rsidP="008129BE">
      <w:pPr>
        <w:spacing w:before="120" w:after="120" w:line="240" w:lineRule="auto"/>
        <w:ind w:firstLine="567"/>
        <w:jc w:val="both"/>
        <w:rPr>
          <w:rFonts w:cs="Times New Roman"/>
          <w:color w:val="000000" w:themeColor="text1"/>
          <w:spacing w:val="-6"/>
          <w:sz w:val="28"/>
          <w:szCs w:val="28"/>
          <w:lang w:val="pt-BR"/>
        </w:rPr>
      </w:pPr>
      <w:r w:rsidRPr="00E54935">
        <w:rPr>
          <w:rFonts w:cs="Times New Roman"/>
          <w:color w:val="000000" w:themeColor="text1"/>
          <w:spacing w:val="-6"/>
          <w:sz w:val="28"/>
          <w:szCs w:val="28"/>
          <w:lang w:val="pt-BR"/>
        </w:rPr>
        <w:t xml:space="preserve">- </w:t>
      </w:r>
      <w:r w:rsidR="008129BE" w:rsidRPr="00E54935">
        <w:rPr>
          <w:rFonts w:cs="Times New Roman"/>
          <w:color w:val="000000" w:themeColor="text1"/>
          <w:spacing w:val="-6"/>
          <w:sz w:val="28"/>
          <w:szCs w:val="28"/>
          <w:lang w:val="pt-BR"/>
        </w:rPr>
        <w:t>Phân công nhiệm vụ cụ thể cho cá nhân/bộ phận phụ trách công khai thông tin.</w:t>
      </w:r>
    </w:p>
    <w:p w14:paraId="3E3A2F85" w14:textId="29EAD3A4"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Kế hoạch thực hiện công khai hằng năm của cơ sở giáo dục (nếu có).</w:t>
      </w:r>
    </w:p>
    <w:p w14:paraId="593DD28A" w14:textId="5F02F248"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Trách nhiệm của người đứng đầu</w:t>
      </w:r>
      <w:r w:rsidR="00E54935">
        <w:rPr>
          <w:rFonts w:cs="Times New Roman"/>
          <w:color w:val="000000" w:themeColor="text1"/>
          <w:sz w:val="28"/>
          <w:szCs w:val="28"/>
          <w:lang w:val="pt-BR"/>
        </w:rPr>
        <w:t>.</w:t>
      </w:r>
    </w:p>
    <w:p w14:paraId="33C2CE14" w14:textId="26FDCEB5"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Vai trò chỉ đạo, kiểm tra, giám sát việc công khai thông tin.</w:t>
      </w:r>
    </w:p>
    <w:p w14:paraId="536895DA" w14:textId="12C607E7" w:rsidR="008129BE" w:rsidRPr="00E54935" w:rsidRDefault="00E523B5" w:rsidP="008129BE">
      <w:pPr>
        <w:spacing w:before="120" w:after="120" w:line="240" w:lineRule="auto"/>
        <w:ind w:firstLine="567"/>
        <w:jc w:val="both"/>
        <w:rPr>
          <w:rFonts w:cs="Times New Roman"/>
          <w:color w:val="000000" w:themeColor="text1"/>
          <w:spacing w:val="-4"/>
          <w:sz w:val="28"/>
          <w:szCs w:val="28"/>
          <w:lang w:val="pt-BR"/>
        </w:rPr>
      </w:pPr>
      <w:r w:rsidRPr="00E54935">
        <w:rPr>
          <w:rFonts w:cs="Times New Roman"/>
          <w:color w:val="000000" w:themeColor="text1"/>
          <w:spacing w:val="-4"/>
          <w:sz w:val="28"/>
          <w:szCs w:val="28"/>
          <w:lang w:val="pt-BR"/>
        </w:rPr>
        <w:t xml:space="preserve">- </w:t>
      </w:r>
      <w:r w:rsidR="008129BE" w:rsidRPr="00E54935">
        <w:rPr>
          <w:rFonts w:cs="Times New Roman"/>
          <w:color w:val="000000" w:themeColor="text1"/>
          <w:spacing w:val="-4"/>
          <w:sz w:val="28"/>
          <w:szCs w:val="28"/>
          <w:lang w:val="pt-BR"/>
        </w:rPr>
        <w:t>Việc tổ chức rà soát, cập nhật, điều chỉnh nội dung công khai khi có thay đổi.</w:t>
      </w:r>
    </w:p>
    <w:p w14:paraId="1DC092EC" w14:textId="0CA67BC8" w:rsidR="008129BE" w:rsidRPr="00E54935" w:rsidRDefault="00674A48" w:rsidP="008129BE">
      <w:pPr>
        <w:spacing w:before="120" w:after="120" w:line="240" w:lineRule="auto"/>
        <w:ind w:firstLine="567"/>
        <w:jc w:val="both"/>
        <w:rPr>
          <w:rFonts w:cs="Times New Roman"/>
          <w:b/>
          <w:bCs/>
          <w:color w:val="000000" w:themeColor="text1"/>
          <w:sz w:val="28"/>
          <w:szCs w:val="28"/>
          <w:lang w:val="pt-BR"/>
        </w:rPr>
      </w:pPr>
      <w:r w:rsidRPr="00E54935">
        <w:rPr>
          <w:rFonts w:cs="Times New Roman"/>
          <w:b/>
          <w:bCs/>
          <w:color w:val="000000" w:themeColor="text1"/>
          <w:sz w:val="28"/>
          <w:szCs w:val="28"/>
          <w:lang w:val="pt-BR"/>
        </w:rPr>
        <w:t xml:space="preserve">2. </w:t>
      </w:r>
      <w:r w:rsidR="008129BE" w:rsidRPr="00E54935">
        <w:rPr>
          <w:rFonts w:cs="Times New Roman"/>
          <w:b/>
          <w:bCs/>
          <w:color w:val="000000" w:themeColor="text1"/>
          <w:sz w:val="28"/>
          <w:szCs w:val="28"/>
          <w:lang w:val="pt-BR"/>
        </w:rPr>
        <w:t>Kiểm tra nội dung công khai thông tin chung theo Thông tư 09/2024/TT-BGDĐT</w:t>
      </w:r>
    </w:p>
    <w:p w14:paraId="7FD12ACB" w14:textId="418CBC1B" w:rsidR="008129BE" w:rsidRPr="00E54935" w:rsidRDefault="003C2C89"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a) </w:t>
      </w:r>
      <w:r w:rsidR="008129BE" w:rsidRPr="00E54935">
        <w:rPr>
          <w:rFonts w:cs="Times New Roman"/>
          <w:color w:val="000000" w:themeColor="text1"/>
          <w:sz w:val="28"/>
          <w:szCs w:val="28"/>
          <w:lang w:val="pt-BR"/>
        </w:rPr>
        <w:t>Công khai thông tin về cơ sở giáo dục</w:t>
      </w:r>
    </w:p>
    <w:p w14:paraId="16639D64" w14:textId="2A076B3A"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Tên cơ sở giáo dục; địa chỉ; số điện thoại; email; website.</w:t>
      </w:r>
    </w:p>
    <w:p w14:paraId="0699D1AF" w14:textId="7362208A"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Quyết định thành lập/cho phép thành lập; loại hình cơ sở giáo dục.</w:t>
      </w:r>
    </w:p>
    <w:p w14:paraId="560DDD92" w14:textId="5C0F3671"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Sứ mạng, mục tiêu, nhiệm vụ, định hướng phát triển.</w:t>
      </w:r>
    </w:p>
    <w:p w14:paraId="6CFA1050" w14:textId="256DC708" w:rsidR="008129BE" w:rsidRPr="00E54935" w:rsidRDefault="003C2C89"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b) </w:t>
      </w:r>
      <w:r w:rsidR="008129BE" w:rsidRPr="00E54935">
        <w:rPr>
          <w:rFonts w:cs="Times New Roman"/>
          <w:color w:val="000000" w:themeColor="text1"/>
          <w:sz w:val="28"/>
          <w:szCs w:val="28"/>
          <w:lang w:val="pt-BR"/>
        </w:rPr>
        <w:t>Công khai điều kiện bảo đảm chất lượng giáo dục</w:t>
      </w:r>
    </w:p>
    <w:p w14:paraId="5050CAF1" w14:textId="2F04190B"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Đội ngũ cán bộ quản lý, giáo viên, nhân viên (số lượng, trình độ đào tạo).</w:t>
      </w:r>
    </w:p>
    <w:p w14:paraId="46865F62" w14:textId="2B03A96E"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Cơ sở vật chất, thiết bị dạy học, phòng học, phòng chức năng.</w:t>
      </w:r>
    </w:p>
    <w:p w14:paraId="2C0618A8" w14:textId="5BB7EE73"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Các điều kiện phục vụ học tập, sinh hoạt của người học.</w:t>
      </w:r>
    </w:p>
    <w:p w14:paraId="00ECA7A6" w14:textId="3F1D43CC" w:rsidR="008129BE" w:rsidRPr="00E54935" w:rsidRDefault="003C2C89"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c) </w:t>
      </w:r>
      <w:r w:rsidR="008129BE" w:rsidRPr="00E54935">
        <w:rPr>
          <w:rFonts w:cs="Times New Roman"/>
          <w:color w:val="000000" w:themeColor="text1"/>
          <w:sz w:val="28"/>
          <w:szCs w:val="28"/>
          <w:lang w:val="pt-BR"/>
        </w:rPr>
        <w:t>Công khai tài chính</w:t>
      </w:r>
    </w:p>
    <w:p w14:paraId="11E82AC7" w14:textId="58BFDD0A"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Các khoản thu theo quy định; mức thu học phí, dịch vụ giáo dục (nếu có).</w:t>
      </w:r>
    </w:p>
    <w:p w14:paraId="12BDD2DD" w14:textId="4C667EF1"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Các khoản thu ngoài học phí; chính sách miễn, giảm, hỗ trợ chi phí học tập.</w:t>
      </w:r>
    </w:p>
    <w:p w14:paraId="174F1A9A" w14:textId="6B420929"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Công khai quyết toán thu – chi theo năm học.</w:t>
      </w:r>
    </w:p>
    <w:p w14:paraId="50BC4B84" w14:textId="41840028" w:rsidR="008129BE" w:rsidRPr="00E54935" w:rsidRDefault="00674A48" w:rsidP="008129BE">
      <w:pPr>
        <w:spacing w:before="120" w:after="120" w:line="240" w:lineRule="auto"/>
        <w:ind w:firstLine="567"/>
        <w:jc w:val="both"/>
        <w:rPr>
          <w:rFonts w:ascii="Times New Roman Bold" w:hAnsi="Times New Roman Bold" w:cs="Times New Roman"/>
          <w:b/>
          <w:bCs/>
          <w:color w:val="000000" w:themeColor="text1"/>
          <w:spacing w:val="-4"/>
          <w:sz w:val="28"/>
          <w:szCs w:val="28"/>
          <w:lang w:val="pt-BR"/>
        </w:rPr>
      </w:pPr>
      <w:r w:rsidRPr="00E54935">
        <w:rPr>
          <w:rFonts w:ascii="Times New Roman Bold" w:hAnsi="Times New Roman Bold" w:cs="Times New Roman"/>
          <w:b/>
          <w:bCs/>
          <w:color w:val="000000" w:themeColor="text1"/>
          <w:spacing w:val="-4"/>
          <w:sz w:val="28"/>
          <w:szCs w:val="28"/>
          <w:lang w:val="pt-BR"/>
        </w:rPr>
        <w:t xml:space="preserve">3. </w:t>
      </w:r>
      <w:r w:rsidR="008129BE" w:rsidRPr="00E54935">
        <w:rPr>
          <w:rFonts w:ascii="Times New Roman Bold" w:hAnsi="Times New Roman Bold" w:cs="Times New Roman"/>
          <w:b/>
          <w:bCs/>
          <w:color w:val="000000" w:themeColor="text1"/>
          <w:spacing w:val="-4"/>
          <w:sz w:val="28"/>
          <w:szCs w:val="28"/>
          <w:lang w:val="pt-BR"/>
        </w:rPr>
        <w:t>Kiểm tra nội dung công khai theo từng cấp học, loại hình cơ sở giáo dục</w:t>
      </w:r>
    </w:p>
    <w:p w14:paraId="62A9E6AC" w14:textId="69ED719E" w:rsidR="008129BE" w:rsidRPr="00E54935" w:rsidRDefault="003C2C89"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a) </w:t>
      </w:r>
      <w:r w:rsidR="008129BE" w:rsidRPr="00E54935">
        <w:rPr>
          <w:rFonts w:cs="Times New Roman"/>
          <w:color w:val="000000" w:themeColor="text1"/>
          <w:sz w:val="28"/>
          <w:szCs w:val="28"/>
          <w:lang w:val="pt-BR"/>
        </w:rPr>
        <w:t>Đối với cơ sở giáo dục mầm non</w:t>
      </w:r>
    </w:p>
    <w:p w14:paraId="2B03433B" w14:textId="7418943F"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Số nhóm, lớp; số trẻ/lớp.</w:t>
      </w:r>
    </w:p>
    <w:p w14:paraId="3736F3BE" w14:textId="7E76B1B8"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Chương trình chăm sóc, giáo dục trẻ.</w:t>
      </w:r>
    </w:p>
    <w:p w14:paraId="52319A89" w14:textId="782E8D1B"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Điều kiện bảo đảm an toàn, chăm sóc sức khỏe trẻ em.</w:t>
      </w:r>
    </w:p>
    <w:p w14:paraId="540263CB" w14:textId="60F64671" w:rsidR="008129BE" w:rsidRPr="00E54935" w:rsidRDefault="003C2C89"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b) </w:t>
      </w:r>
      <w:r w:rsidR="008129BE" w:rsidRPr="00E54935">
        <w:rPr>
          <w:rFonts w:cs="Times New Roman"/>
          <w:color w:val="000000" w:themeColor="text1"/>
          <w:sz w:val="28"/>
          <w:szCs w:val="28"/>
          <w:lang w:val="pt-BR"/>
        </w:rPr>
        <w:t>Đối với cơ sở giáo dục phổ thông</w:t>
      </w:r>
    </w:p>
    <w:p w14:paraId="7ABB3D68" w14:textId="638D0E5A"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Quy mô trường, lớp, học sinh.</w:t>
      </w:r>
    </w:p>
    <w:p w14:paraId="7C2FB6BD" w14:textId="1F4F8A1F"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lastRenderedPageBreak/>
        <w:t xml:space="preserve">- </w:t>
      </w:r>
      <w:r w:rsidR="008129BE" w:rsidRPr="00E54935">
        <w:rPr>
          <w:rFonts w:cs="Times New Roman"/>
          <w:color w:val="000000" w:themeColor="text1"/>
          <w:sz w:val="28"/>
          <w:szCs w:val="28"/>
          <w:lang w:val="pt-BR"/>
        </w:rPr>
        <w:t>Chương trình giáo dục, kế hoạch giáo dục nhà trường.</w:t>
      </w:r>
    </w:p>
    <w:p w14:paraId="4D826985" w14:textId="47DE5634"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Kết quả giáo dục, tỷ lệ lên lớp, tốt nghiệp, lưu ban, bỏ học.</w:t>
      </w:r>
    </w:p>
    <w:p w14:paraId="1F16ECB5" w14:textId="4D143C23" w:rsidR="008129BE" w:rsidRPr="00E54935" w:rsidRDefault="003C2C89"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c) </w:t>
      </w:r>
      <w:r w:rsidR="008129BE" w:rsidRPr="00E54935">
        <w:rPr>
          <w:rFonts w:cs="Times New Roman"/>
          <w:color w:val="000000" w:themeColor="text1"/>
          <w:sz w:val="28"/>
          <w:szCs w:val="28"/>
          <w:lang w:val="pt-BR"/>
        </w:rPr>
        <w:t>Đối với cơ sở giáo dục thường xuyên</w:t>
      </w:r>
    </w:p>
    <w:p w14:paraId="4D83A9FB" w14:textId="3E60997F"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Chương trình đào tạo, bồi dưỡng.</w:t>
      </w:r>
    </w:p>
    <w:p w14:paraId="4F1CCDEF" w14:textId="2056A4E3"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Đối tượng học viên, kết quả học tập và công nhận hoàn thành chương trình.</w:t>
      </w:r>
    </w:p>
    <w:p w14:paraId="1F153C2B" w14:textId="77777777" w:rsidR="008129BE" w:rsidRPr="00E54935" w:rsidRDefault="008129BE"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(Đối với từng loại hình, kiểm tra việc công khai đầy đủ nội dung theo đúng Phụ lục tương ứng của Thông tư 09).</w:t>
      </w:r>
    </w:p>
    <w:p w14:paraId="0CB1F825" w14:textId="3904B316" w:rsidR="008129BE" w:rsidRPr="00E54935" w:rsidRDefault="00674A48" w:rsidP="008129BE">
      <w:pPr>
        <w:spacing w:before="120" w:after="120" w:line="240" w:lineRule="auto"/>
        <w:ind w:firstLine="567"/>
        <w:jc w:val="both"/>
        <w:rPr>
          <w:rFonts w:cs="Times New Roman"/>
          <w:b/>
          <w:bCs/>
          <w:color w:val="000000" w:themeColor="text1"/>
          <w:sz w:val="28"/>
          <w:szCs w:val="28"/>
          <w:lang w:val="pt-BR"/>
        </w:rPr>
      </w:pPr>
      <w:r w:rsidRPr="00E54935">
        <w:rPr>
          <w:rFonts w:cs="Times New Roman"/>
          <w:b/>
          <w:bCs/>
          <w:color w:val="000000" w:themeColor="text1"/>
          <w:sz w:val="28"/>
          <w:szCs w:val="28"/>
          <w:lang w:val="pt-BR"/>
        </w:rPr>
        <w:t xml:space="preserve">4. </w:t>
      </w:r>
      <w:r w:rsidR="008129BE" w:rsidRPr="00E54935">
        <w:rPr>
          <w:rFonts w:cs="Times New Roman"/>
          <w:b/>
          <w:bCs/>
          <w:color w:val="000000" w:themeColor="text1"/>
          <w:sz w:val="28"/>
          <w:szCs w:val="28"/>
          <w:lang w:val="pt-BR"/>
        </w:rPr>
        <w:t>Kiểm tra việc công khai Báo cáo thường niên</w:t>
      </w:r>
    </w:p>
    <w:p w14:paraId="22895199" w14:textId="22C43ED6"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Việc lập Báo cáo thường niên theo đúng mẫu và nội dung quy định.</w:t>
      </w:r>
    </w:p>
    <w:p w14:paraId="090C303B" w14:textId="109F4771"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Thời điểm công khai Báo cáo thường niên.</w:t>
      </w:r>
    </w:p>
    <w:p w14:paraId="33A2EC26" w14:textId="76BE58FB"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Nội dung Báo cáo phản ánh trung thực tình hình tổ chức và hoạt động của cơ sở giáo dục.</w:t>
      </w:r>
    </w:p>
    <w:p w14:paraId="0C4A47CC" w14:textId="6A2F2906"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Hình thức công khai Báo cáo thường niên (trực tuyến và/hoặc niêm yết).</w:t>
      </w:r>
    </w:p>
    <w:p w14:paraId="18B1165B" w14:textId="03819748" w:rsidR="008129BE" w:rsidRPr="00E54935" w:rsidRDefault="00674A48" w:rsidP="008129BE">
      <w:pPr>
        <w:spacing w:before="120" w:after="120" w:line="240" w:lineRule="auto"/>
        <w:ind w:firstLine="567"/>
        <w:jc w:val="both"/>
        <w:rPr>
          <w:rFonts w:cs="Times New Roman"/>
          <w:b/>
          <w:bCs/>
          <w:color w:val="000000" w:themeColor="text1"/>
          <w:sz w:val="28"/>
          <w:szCs w:val="28"/>
          <w:lang w:val="pt-BR"/>
        </w:rPr>
      </w:pPr>
      <w:r w:rsidRPr="00E54935">
        <w:rPr>
          <w:rFonts w:cs="Times New Roman"/>
          <w:b/>
          <w:bCs/>
          <w:color w:val="000000" w:themeColor="text1"/>
          <w:sz w:val="28"/>
          <w:szCs w:val="28"/>
          <w:lang w:val="pt-BR"/>
        </w:rPr>
        <w:t xml:space="preserve">5. </w:t>
      </w:r>
      <w:r w:rsidR="008129BE" w:rsidRPr="00E54935">
        <w:rPr>
          <w:rFonts w:cs="Times New Roman"/>
          <w:b/>
          <w:bCs/>
          <w:color w:val="000000" w:themeColor="text1"/>
          <w:sz w:val="28"/>
          <w:szCs w:val="28"/>
          <w:lang w:val="pt-BR"/>
        </w:rPr>
        <w:t>Kiểm tra hình thức và thời hạn công khai thông tin</w:t>
      </w:r>
    </w:p>
    <w:p w14:paraId="5CB37234" w14:textId="2FFAAC7D" w:rsidR="008129BE" w:rsidRPr="00E54935" w:rsidRDefault="003C2C89"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a) </w:t>
      </w:r>
      <w:r w:rsidR="008129BE" w:rsidRPr="00E54935">
        <w:rPr>
          <w:rFonts w:cs="Times New Roman"/>
          <w:color w:val="000000" w:themeColor="text1"/>
          <w:sz w:val="28"/>
          <w:szCs w:val="28"/>
          <w:lang w:val="pt-BR"/>
        </w:rPr>
        <w:t>Hình thức công khai</w:t>
      </w:r>
    </w:p>
    <w:p w14:paraId="6B312A3A" w14:textId="42A46DCC"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Công khai trên cổng/trang thông tin điện tử của cơ sở giáo dục.</w:t>
      </w:r>
    </w:p>
    <w:p w14:paraId="582DDE24" w14:textId="75467D23"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Niêm yết công khai tại trụ sở cơ sở giáo dục theo quy định.</w:t>
      </w:r>
    </w:p>
    <w:p w14:paraId="72AFFAA5" w14:textId="430431B4" w:rsidR="008129BE" w:rsidRPr="00E54935" w:rsidRDefault="003C2C89"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b) </w:t>
      </w:r>
      <w:r w:rsidR="008129BE" w:rsidRPr="00E54935">
        <w:rPr>
          <w:rFonts w:cs="Times New Roman"/>
          <w:color w:val="000000" w:themeColor="text1"/>
          <w:sz w:val="28"/>
          <w:szCs w:val="28"/>
          <w:lang w:val="pt-BR"/>
        </w:rPr>
        <w:t>Thời hạn công khai</w:t>
      </w:r>
    </w:p>
    <w:p w14:paraId="642F7789" w14:textId="075537BE" w:rsidR="008129BE" w:rsidRPr="00E54935" w:rsidRDefault="00E523B5" w:rsidP="008129BE">
      <w:pPr>
        <w:spacing w:before="120" w:after="120" w:line="240" w:lineRule="auto"/>
        <w:ind w:firstLine="567"/>
        <w:jc w:val="both"/>
        <w:rPr>
          <w:rFonts w:cs="Times New Roman"/>
          <w:color w:val="000000" w:themeColor="text1"/>
          <w:spacing w:val="-6"/>
          <w:sz w:val="28"/>
          <w:szCs w:val="28"/>
          <w:lang w:val="pt-BR"/>
        </w:rPr>
      </w:pPr>
      <w:r w:rsidRPr="00E54935">
        <w:rPr>
          <w:rFonts w:cs="Times New Roman"/>
          <w:color w:val="000000" w:themeColor="text1"/>
          <w:spacing w:val="-6"/>
          <w:sz w:val="28"/>
          <w:szCs w:val="28"/>
          <w:lang w:val="pt-BR"/>
        </w:rPr>
        <w:t xml:space="preserve">- </w:t>
      </w:r>
      <w:r w:rsidR="008129BE" w:rsidRPr="00E54935">
        <w:rPr>
          <w:rFonts w:cs="Times New Roman"/>
          <w:color w:val="000000" w:themeColor="text1"/>
          <w:spacing w:val="-6"/>
          <w:sz w:val="28"/>
          <w:szCs w:val="28"/>
          <w:lang w:val="pt-BR"/>
        </w:rPr>
        <w:t>Thông tin công khai trên trang thông tin điện tử được duy trì tối thiểu 05 năm.</w:t>
      </w:r>
    </w:p>
    <w:p w14:paraId="0C09BCAE" w14:textId="4B25BF67"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Thông tin niêm yết công khai tại cơ sở bảo đảm tối thiểu 90 ngày.</w:t>
      </w:r>
    </w:p>
    <w:p w14:paraId="6C9826FD" w14:textId="5AB10D0D" w:rsidR="008129BE" w:rsidRPr="00E54935" w:rsidRDefault="003C2C89"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c) </w:t>
      </w:r>
      <w:r w:rsidR="008129BE" w:rsidRPr="00E54935">
        <w:rPr>
          <w:rFonts w:cs="Times New Roman"/>
          <w:color w:val="000000" w:themeColor="text1"/>
          <w:sz w:val="28"/>
          <w:szCs w:val="28"/>
          <w:lang w:val="pt-BR"/>
        </w:rPr>
        <w:t>Khả năng tiếp cận thông tin</w:t>
      </w:r>
    </w:p>
    <w:p w14:paraId="241CB890" w14:textId="0815636D"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Thông tin dễ tìm, dễ đọc, dễ tải xuống.</w:t>
      </w:r>
    </w:p>
    <w:p w14:paraId="7CE14181" w14:textId="44D0B630" w:rsidR="008129BE" w:rsidRPr="00E54935" w:rsidRDefault="00E523B5" w:rsidP="008129BE">
      <w:pPr>
        <w:spacing w:before="120" w:after="120" w:line="240" w:lineRule="auto"/>
        <w:ind w:firstLine="567"/>
        <w:jc w:val="both"/>
        <w:rPr>
          <w:rFonts w:cs="Times New Roman"/>
          <w:color w:val="000000" w:themeColor="text1"/>
          <w:spacing w:val="-4"/>
          <w:sz w:val="28"/>
          <w:szCs w:val="28"/>
          <w:lang w:val="pt-BR"/>
        </w:rPr>
      </w:pPr>
      <w:r w:rsidRPr="00E54935">
        <w:rPr>
          <w:rFonts w:cs="Times New Roman"/>
          <w:color w:val="000000" w:themeColor="text1"/>
          <w:spacing w:val="-4"/>
          <w:sz w:val="28"/>
          <w:szCs w:val="28"/>
          <w:lang w:val="pt-BR"/>
        </w:rPr>
        <w:t xml:space="preserve">- </w:t>
      </w:r>
      <w:r w:rsidR="008129BE" w:rsidRPr="00E54935">
        <w:rPr>
          <w:rFonts w:cs="Times New Roman"/>
          <w:color w:val="000000" w:themeColor="text1"/>
          <w:spacing w:val="-4"/>
          <w:sz w:val="28"/>
          <w:szCs w:val="28"/>
          <w:lang w:val="pt-BR"/>
        </w:rPr>
        <w:t>Nội dung rõ ràng, không gây hiểu nhầm cho người học, phụ huynh và xã hội.</w:t>
      </w:r>
    </w:p>
    <w:p w14:paraId="689ADFDB" w14:textId="747B1FDF" w:rsidR="008129BE" w:rsidRPr="00E54935" w:rsidRDefault="00674A48" w:rsidP="008129BE">
      <w:pPr>
        <w:spacing w:before="120" w:after="120" w:line="240" w:lineRule="auto"/>
        <w:ind w:firstLine="567"/>
        <w:jc w:val="both"/>
        <w:rPr>
          <w:rFonts w:ascii="Times New Roman Bold" w:hAnsi="Times New Roman Bold" w:cs="Times New Roman"/>
          <w:b/>
          <w:bCs/>
          <w:color w:val="000000" w:themeColor="text1"/>
          <w:spacing w:val="-6"/>
          <w:sz w:val="28"/>
          <w:szCs w:val="28"/>
          <w:lang w:val="pt-BR"/>
        </w:rPr>
      </w:pPr>
      <w:r w:rsidRPr="00E54935">
        <w:rPr>
          <w:rFonts w:ascii="Times New Roman Bold" w:hAnsi="Times New Roman Bold" w:cs="Times New Roman"/>
          <w:b/>
          <w:bCs/>
          <w:color w:val="000000" w:themeColor="text1"/>
          <w:spacing w:val="-6"/>
          <w:sz w:val="28"/>
          <w:szCs w:val="28"/>
          <w:lang w:val="pt-BR"/>
        </w:rPr>
        <w:t xml:space="preserve">6. </w:t>
      </w:r>
      <w:r w:rsidR="008129BE" w:rsidRPr="00E54935">
        <w:rPr>
          <w:rFonts w:ascii="Times New Roman Bold" w:hAnsi="Times New Roman Bold" w:cs="Times New Roman"/>
          <w:b/>
          <w:bCs/>
          <w:color w:val="000000" w:themeColor="text1"/>
          <w:spacing w:val="-6"/>
          <w:sz w:val="28"/>
          <w:szCs w:val="28"/>
          <w:lang w:val="pt-BR"/>
        </w:rPr>
        <w:t>Kiểm tra việc thực hiện kiểm tra, giám sát nội bộ và tiếp nhận phản ánh</w:t>
      </w:r>
    </w:p>
    <w:p w14:paraId="188AC747" w14:textId="52ABC10F"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Việc tổ chức tự kiểm tra nội bộ về công khai thông tin.</w:t>
      </w:r>
    </w:p>
    <w:p w14:paraId="1F0BA5CB" w14:textId="655087A5"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Hồ sơ tự kiểm tra, biên bản rà soát, khắc phục tồn tại.</w:t>
      </w:r>
    </w:p>
    <w:p w14:paraId="1CE41CAA" w14:textId="4656FB82" w:rsidR="008129BE" w:rsidRPr="00E54935" w:rsidRDefault="00E523B5" w:rsidP="008129BE">
      <w:pPr>
        <w:spacing w:before="120" w:after="120" w:line="240" w:lineRule="auto"/>
        <w:ind w:firstLine="567"/>
        <w:jc w:val="both"/>
        <w:rPr>
          <w:rFonts w:cs="Times New Roman"/>
          <w:color w:val="000000" w:themeColor="text1"/>
          <w:sz w:val="28"/>
          <w:szCs w:val="28"/>
          <w:lang w:val="pt-BR"/>
        </w:rPr>
      </w:pPr>
      <w:r w:rsidRPr="00E54935">
        <w:rPr>
          <w:rFonts w:cs="Times New Roman"/>
          <w:color w:val="000000" w:themeColor="text1"/>
          <w:sz w:val="28"/>
          <w:szCs w:val="28"/>
          <w:lang w:val="pt-BR"/>
        </w:rPr>
        <w:t xml:space="preserve">- </w:t>
      </w:r>
      <w:r w:rsidR="008129BE" w:rsidRPr="00E54935">
        <w:rPr>
          <w:rFonts w:cs="Times New Roman"/>
          <w:color w:val="000000" w:themeColor="text1"/>
          <w:sz w:val="28"/>
          <w:szCs w:val="28"/>
          <w:lang w:val="pt-BR"/>
        </w:rPr>
        <w:t>Cơ chế tiếp nhận, xử lý phản ánh, kiến nghị của tổ chức, cá nhân liên quan đến nội dung công khai.</w:t>
      </w:r>
    </w:p>
    <w:p w14:paraId="696FB25B" w14:textId="1E3C3E88" w:rsidR="00674A48" w:rsidRPr="00E54935" w:rsidRDefault="00674A48">
      <w:pPr>
        <w:rPr>
          <w:rFonts w:cs="Times New Roman"/>
          <w:color w:val="000000" w:themeColor="text1"/>
          <w:sz w:val="28"/>
          <w:szCs w:val="28"/>
          <w:lang w:val="pt-BR"/>
        </w:rPr>
      </w:pPr>
      <w:r w:rsidRPr="00E54935">
        <w:rPr>
          <w:rFonts w:cs="Times New Roman"/>
          <w:color w:val="000000" w:themeColor="text1"/>
          <w:sz w:val="28"/>
          <w:szCs w:val="28"/>
          <w:lang w:val="pt-BR"/>
        </w:rPr>
        <w:br w:type="page"/>
      </w:r>
    </w:p>
    <w:p w14:paraId="0837B75C" w14:textId="31C8B3DF" w:rsidR="009E692E" w:rsidRPr="00E54935" w:rsidRDefault="00674A48" w:rsidP="00E54935">
      <w:pPr>
        <w:spacing w:before="120" w:after="120" w:line="240" w:lineRule="auto"/>
        <w:ind w:firstLine="567"/>
        <w:jc w:val="center"/>
        <w:rPr>
          <w:rFonts w:cs="Times New Roman"/>
          <w:color w:val="000000" w:themeColor="text1"/>
          <w:sz w:val="28"/>
          <w:szCs w:val="28"/>
          <w:lang w:val="pt-BR"/>
        </w:rPr>
      </w:pPr>
      <w:r w:rsidRPr="00E54935">
        <w:rPr>
          <w:rFonts w:cs="Times New Roman"/>
          <w:color w:val="000000" w:themeColor="text1"/>
          <w:sz w:val="28"/>
          <w:szCs w:val="28"/>
          <w:lang w:val="pt-BR"/>
        </w:rPr>
        <w:lastRenderedPageBreak/>
        <w:t>PHỤ LỤC 2</w:t>
      </w:r>
    </w:p>
    <w:p w14:paraId="26A4F4D4" w14:textId="4AAED3AF" w:rsidR="00674A48" w:rsidRPr="00E54935" w:rsidRDefault="00674A48" w:rsidP="00674A48">
      <w:pPr>
        <w:spacing w:before="120" w:after="120" w:line="240" w:lineRule="auto"/>
        <w:jc w:val="center"/>
        <w:rPr>
          <w:rFonts w:cs="Times New Roman"/>
          <w:b/>
          <w:bCs/>
          <w:color w:val="000000" w:themeColor="text1"/>
          <w:sz w:val="28"/>
          <w:szCs w:val="28"/>
          <w:lang w:val="pt-BR"/>
        </w:rPr>
      </w:pPr>
      <w:r w:rsidRPr="00E54935">
        <w:rPr>
          <w:rFonts w:cs="Times New Roman"/>
          <w:b/>
          <w:bCs/>
          <w:color w:val="000000" w:themeColor="text1"/>
          <w:sz w:val="28"/>
          <w:szCs w:val="28"/>
          <w:lang w:val="pt-BR"/>
        </w:rPr>
        <w:t>DANH MỤC THÔNG TIN, TÀI LIỆU, MINH CHỨNG</w:t>
      </w:r>
    </w:p>
    <w:p w14:paraId="66B28B9C" w14:textId="77777777" w:rsidR="00674A48" w:rsidRPr="00E54935" w:rsidRDefault="00674A48" w:rsidP="009E692E">
      <w:pPr>
        <w:spacing w:before="120" w:after="120" w:line="240" w:lineRule="auto"/>
        <w:ind w:firstLine="567"/>
        <w:jc w:val="both"/>
        <w:rPr>
          <w:rFonts w:cs="Times New Roman"/>
          <w:color w:val="000000" w:themeColor="text1"/>
          <w:sz w:val="28"/>
          <w:szCs w:val="28"/>
          <w:lang w:val="pt-BR"/>
        </w:rPr>
      </w:pPr>
    </w:p>
    <w:p w14:paraId="66CF4396" w14:textId="2FFBB744" w:rsidR="00674A48" w:rsidRPr="00E54935" w:rsidRDefault="00674A48" w:rsidP="009E692E">
      <w:pPr>
        <w:spacing w:before="120" w:after="120" w:line="240" w:lineRule="auto"/>
        <w:ind w:firstLine="567"/>
        <w:jc w:val="both"/>
        <w:rPr>
          <w:rFonts w:cs="Times New Roman"/>
          <w:b/>
          <w:bCs/>
          <w:color w:val="000000" w:themeColor="text1"/>
          <w:sz w:val="28"/>
          <w:szCs w:val="28"/>
          <w:lang w:val="pt-BR"/>
        </w:rPr>
      </w:pPr>
      <w:r w:rsidRPr="00E54935">
        <w:rPr>
          <w:rFonts w:cs="Times New Roman"/>
          <w:b/>
          <w:bCs/>
          <w:color w:val="000000" w:themeColor="text1"/>
          <w:sz w:val="28"/>
          <w:szCs w:val="28"/>
          <w:lang w:val="pt-BR"/>
        </w:rPr>
        <w:t>1. Thư mục công khai trên trang thông tin của đơn vị</w:t>
      </w:r>
    </w:p>
    <w:p w14:paraId="7F559147" w14:textId="77777777" w:rsidR="00C944C5" w:rsidRDefault="002638C5" w:rsidP="009E692E">
      <w:pPr>
        <w:spacing w:before="120" w:after="120" w:line="240" w:lineRule="auto"/>
        <w:ind w:firstLine="567"/>
        <w:jc w:val="both"/>
        <w:rPr>
          <w:rFonts w:cs="Times New Roman"/>
          <w:color w:val="000000" w:themeColor="text1"/>
          <w:sz w:val="28"/>
          <w:szCs w:val="28"/>
        </w:rPr>
      </w:pPr>
      <w:r>
        <w:rPr>
          <w:rFonts w:cs="Times New Roman"/>
          <w:color w:val="000000" w:themeColor="text1"/>
          <w:sz w:val="28"/>
          <w:szCs w:val="28"/>
        </w:rPr>
        <w:t>a) Các đơn vị nhập thông tin theo link sau:</w:t>
      </w:r>
      <w:r w:rsidR="00C944C5">
        <w:rPr>
          <w:rFonts w:cs="Times New Roman"/>
          <w:color w:val="000000" w:themeColor="text1"/>
          <w:sz w:val="28"/>
          <w:szCs w:val="28"/>
        </w:rPr>
        <w:t xml:space="preserve"> </w:t>
      </w:r>
    </w:p>
    <w:p w14:paraId="6D945CB1" w14:textId="067CDDCC" w:rsidR="00674A48" w:rsidRDefault="00C944C5" w:rsidP="009E692E">
      <w:pPr>
        <w:spacing w:before="120" w:after="120" w:line="240" w:lineRule="auto"/>
        <w:ind w:firstLine="567"/>
        <w:jc w:val="both"/>
        <w:rPr>
          <w:rFonts w:cs="Times New Roman"/>
          <w:color w:val="000000" w:themeColor="text1"/>
          <w:sz w:val="28"/>
          <w:szCs w:val="28"/>
        </w:rPr>
      </w:pPr>
      <w:r w:rsidRPr="00C944C5">
        <w:rPr>
          <w:rFonts w:cs="Times New Roman"/>
          <w:color w:val="000000" w:themeColor="text1"/>
          <w:sz w:val="28"/>
          <w:szCs w:val="28"/>
        </w:rPr>
        <w:t>https://docs.google.com/spreadsheets/d/1C9KuxsfRs8aE555MUxBHoyHCEbmoKMla/edit?usp=sharing&amp;ouid=107150998986428574179&amp;rtpof=true&amp;sd=true</w:t>
      </w:r>
    </w:p>
    <w:p w14:paraId="55287A35" w14:textId="37F39D25" w:rsidR="002638C5" w:rsidRPr="00674A48" w:rsidRDefault="002638C5" w:rsidP="009E692E">
      <w:pPr>
        <w:spacing w:before="120" w:after="120" w:line="240" w:lineRule="auto"/>
        <w:ind w:firstLine="567"/>
        <w:jc w:val="both"/>
        <w:rPr>
          <w:rFonts w:cs="Times New Roman"/>
          <w:color w:val="000000" w:themeColor="text1"/>
          <w:sz w:val="28"/>
          <w:szCs w:val="28"/>
        </w:rPr>
      </w:pPr>
      <w:r>
        <w:rPr>
          <w:rFonts w:cs="Times New Roman"/>
          <w:color w:val="000000" w:themeColor="text1"/>
          <w:sz w:val="28"/>
          <w:szCs w:val="28"/>
        </w:rPr>
        <w:t xml:space="preserve">b) </w:t>
      </w:r>
      <w:r w:rsidR="00C944C5">
        <w:rPr>
          <w:rFonts w:cs="Times New Roman"/>
          <w:color w:val="000000" w:themeColor="text1"/>
          <w:sz w:val="28"/>
          <w:szCs w:val="28"/>
        </w:rPr>
        <w:t>Thời gian hoàn thành nhập thông tin</w:t>
      </w:r>
      <w:r>
        <w:rPr>
          <w:rFonts w:cs="Times New Roman"/>
          <w:color w:val="000000" w:themeColor="text1"/>
          <w:sz w:val="28"/>
          <w:szCs w:val="28"/>
        </w:rPr>
        <w:t>:</w:t>
      </w:r>
      <w:r w:rsidR="00C944C5">
        <w:rPr>
          <w:rFonts w:cs="Times New Roman"/>
          <w:color w:val="000000" w:themeColor="text1"/>
          <w:sz w:val="28"/>
          <w:szCs w:val="28"/>
        </w:rPr>
        <w:t xml:space="preserve"> trước ngày</w:t>
      </w:r>
      <w:r>
        <w:rPr>
          <w:rFonts w:cs="Times New Roman"/>
          <w:color w:val="000000" w:themeColor="text1"/>
          <w:sz w:val="28"/>
          <w:szCs w:val="28"/>
        </w:rPr>
        <w:t xml:space="preserve"> </w:t>
      </w:r>
      <w:r w:rsidR="00C944C5">
        <w:rPr>
          <w:rFonts w:cs="Times New Roman"/>
          <w:color w:val="000000" w:themeColor="text1"/>
          <w:sz w:val="28"/>
          <w:szCs w:val="28"/>
        </w:rPr>
        <w:t>1</w:t>
      </w:r>
      <w:r w:rsidR="004F1276">
        <w:rPr>
          <w:rFonts w:cs="Times New Roman"/>
          <w:color w:val="000000" w:themeColor="text1"/>
          <w:sz w:val="28"/>
          <w:szCs w:val="28"/>
        </w:rPr>
        <w:t>5</w:t>
      </w:r>
      <w:r w:rsidR="00C944C5">
        <w:rPr>
          <w:rFonts w:cs="Times New Roman"/>
          <w:color w:val="000000" w:themeColor="text1"/>
          <w:sz w:val="28"/>
          <w:szCs w:val="28"/>
        </w:rPr>
        <w:t>/01/2026.</w:t>
      </w:r>
    </w:p>
    <w:p w14:paraId="7290410C" w14:textId="57E57D71" w:rsidR="00674A48" w:rsidRPr="00E523B5" w:rsidRDefault="00674A48" w:rsidP="009E692E">
      <w:pPr>
        <w:spacing w:before="120" w:after="120" w:line="240" w:lineRule="auto"/>
        <w:ind w:firstLine="567"/>
        <w:jc w:val="both"/>
        <w:rPr>
          <w:rFonts w:cs="Times New Roman"/>
          <w:b/>
          <w:bCs/>
          <w:color w:val="000000" w:themeColor="text1"/>
          <w:sz w:val="28"/>
          <w:szCs w:val="28"/>
        </w:rPr>
      </w:pPr>
      <w:r w:rsidRPr="00E523B5">
        <w:rPr>
          <w:rFonts w:cs="Times New Roman"/>
          <w:b/>
          <w:bCs/>
          <w:color w:val="000000" w:themeColor="text1"/>
          <w:sz w:val="28"/>
          <w:szCs w:val="28"/>
        </w:rPr>
        <w:t>2. Thông tin thực hiện công khai</w:t>
      </w:r>
    </w:p>
    <w:p w14:paraId="37AD4BD2" w14:textId="12A32B46" w:rsidR="00C944C5" w:rsidRDefault="00C944C5" w:rsidP="009E692E">
      <w:pPr>
        <w:spacing w:before="120" w:after="120" w:line="240" w:lineRule="auto"/>
        <w:ind w:firstLine="567"/>
        <w:jc w:val="both"/>
        <w:rPr>
          <w:rFonts w:cs="Times New Roman"/>
          <w:color w:val="000000" w:themeColor="text1"/>
          <w:sz w:val="28"/>
          <w:szCs w:val="28"/>
        </w:rPr>
      </w:pPr>
      <w:r>
        <w:rPr>
          <w:rFonts w:cs="Times New Roman"/>
          <w:color w:val="000000" w:themeColor="text1"/>
          <w:sz w:val="28"/>
          <w:szCs w:val="28"/>
        </w:rPr>
        <w:t>a) Văn bản, tài liệu cần cung cấp</w:t>
      </w:r>
    </w:p>
    <w:p w14:paraId="741CE409" w14:textId="77430626" w:rsidR="00383813" w:rsidRDefault="00E523B5" w:rsidP="009E692E">
      <w:pPr>
        <w:spacing w:before="120" w:after="120" w:line="240" w:lineRule="auto"/>
        <w:ind w:firstLine="567"/>
        <w:jc w:val="both"/>
        <w:rPr>
          <w:rFonts w:cs="Times New Roman"/>
          <w:color w:val="000000" w:themeColor="text1"/>
          <w:sz w:val="28"/>
          <w:szCs w:val="28"/>
        </w:rPr>
      </w:pPr>
      <w:r>
        <w:rPr>
          <w:rFonts w:cs="Times New Roman"/>
          <w:color w:val="000000" w:themeColor="text1"/>
          <w:sz w:val="28"/>
          <w:szCs w:val="28"/>
        </w:rPr>
        <w:t xml:space="preserve">- </w:t>
      </w:r>
      <w:r w:rsidR="00383813">
        <w:rPr>
          <w:rFonts w:cs="Times New Roman"/>
          <w:color w:val="000000" w:themeColor="text1"/>
          <w:sz w:val="28"/>
          <w:szCs w:val="28"/>
        </w:rPr>
        <w:t>Văn bản tổ chức thực hiện công khai của đơn vị</w:t>
      </w:r>
    </w:p>
    <w:p w14:paraId="79DC8FB5" w14:textId="4F79E819" w:rsidR="00C06F86" w:rsidRDefault="00E523B5" w:rsidP="009E692E">
      <w:pPr>
        <w:spacing w:before="120" w:after="120" w:line="240" w:lineRule="auto"/>
        <w:ind w:firstLine="567"/>
        <w:jc w:val="both"/>
        <w:rPr>
          <w:rFonts w:cs="Times New Roman"/>
          <w:color w:val="000000" w:themeColor="text1"/>
          <w:sz w:val="28"/>
          <w:szCs w:val="28"/>
        </w:rPr>
      </w:pPr>
      <w:r>
        <w:rPr>
          <w:rFonts w:cs="Times New Roman"/>
          <w:color w:val="000000" w:themeColor="text1"/>
          <w:sz w:val="28"/>
          <w:szCs w:val="28"/>
        </w:rPr>
        <w:t xml:space="preserve">- </w:t>
      </w:r>
      <w:r w:rsidR="00C06F86">
        <w:rPr>
          <w:rFonts w:cs="Times New Roman"/>
          <w:color w:val="000000" w:themeColor="text1"/>
          <w:sz w:val="28"/>
          <w:szCs w:val="28"/>
        </w:rPr>
        <w:t>Báo cáo thường niên</w:t>
      </w:r>
    </w:p>
    <w:p w14:paraId="15373414" w14:textId="3D3C2A57" w:rsidR="00C06F86" w:rsidRDefault="00E523B5" w:rsidP="009E692E">
      <w:pPr>
        <w:spacing w:before="120" w:after="120" w:line="240" w:lineRule="auto"/>
        <w:ind w:firstLine="567"/>
        <w:jc w:val="both"/>
        <w:rPr>
          <w:rFonts w:cs="Times New Roman"/>
          <w:color w:val="000000" w:themeColor="text1"/>
          <w:sz w:val="28"/>
          <w:szCs w:val="28"/>
        </w:rPr>
      </w:pPr>
      <w:r>
        <w:rPr>
          <w:rFonts w:cs="Times New Roman"/>
          <w:color w:val="000000" w:themeColor="text1"/>
          <w:sz w:val="28"/>
          <w:szCs w:val="28"/>
        </w:rPr>
        <w:t xml:space="preserve">- </w:t>
      </w:r>
      <w:r w:rsidR="00C06F86">
        <w:rPr>
          <w:rFonts w:cs="Times New Roman"/>
          <w:color w:val="000000" w:themeColor="text1"/>
          <w:sz w:val="28"/>
          <w:szCs w:val="28"/>
        </w:rPr>
        <w:t>Biểu mẫu công khai</w:t>
      </w:r>
      <w:r w:rsidR="00383813">
        <w:rPr>
          <w:rFonts w:cs="Times New Roman"/>
          <w:color w:val="000000" w:themeColor="text1"/>
          <w:sz w:val="28"/>
          <w:szCs w:val="28"/>
        </w:rPr>
        <w:t xml:space="preserve"> theo quy định tại Thông tư </w:t>
      </w:r>
      <w:r w:rsidR="0011073A">
        <w:rPr>
          <w:rFonts w:cs="Times New Roman"/>
          <w:color w:val="000000" w:themeColor="text1"/>
          <w:sz w:val="28"/>
          <w:szCs w:val="28"/>
        </w:rPr>
        <w:t xml:space="preserve">số </w:t>
      </w:r>
      <w:r w:rsidR="00383813">
        <w:rPr>
          <w:rFonts w:cs="Times New Roman"/>
          <w:color w:val="000000" w:themeColor="text1"/>
          <w:sz w:val="28"/>
          <w:szCs w:val="28"/>
        </w:rPr>
        <w:t>09/</w:t>
      </w:r>
      <w:r w:rsidR="0011073A">
        <w:rPr>
          <w:rFonts w:cs="Times New Roman"/>
          <w:color w:val="000000" w:themeColor="text1"/>
          <w:sz w:val="28"/>
          <w:szCs w:val="28"/>
        </w:rPr>
        <w:t>2024/</w:t>
      </w:r>
      <w:r w:rsidR="00383813">
        <w:rPr>
          <w:rFonts w:cs="Times New Roman"/>
          <w:color w:val="000000" w:themeColor="text1"/>
          <w:sz w:val="28"/>
          <w:szCs w:val="28"/>
        </w:rPr>
        <w:t>TT-BGDĐT</w:t>
      </w:r>
      <w:r w:rsidR="0011073A">
        <w:rPr>
          <w:rFonts w:cs="Times New Roman"/>
          <w:color w:val="000000" w:themeColor="text1"/>
          <w:sz w:val="28"/>
          <w:szCs w:val="28"/>
        </w:rPr>
        <w:t>.</w:t>
      </w:r>
    </w:p>
    <w:p w14:paraId="12CA45D1" w14:textId="2A3634E0" w:rsidR="00383813" w:rsidRDefault="00E523B5" w:rsidP="009E692E">
      <w:pPr>
        <w:spacing w:before="120" w:after="120" w:line="240" w:lineRule="auto"/>
        <w:ind w:firstLine="567"/>
        <w:jc w:val="both"/>
        <w:rPr>
          <w:rFonts w:cs="Times New Roman"/>
          <w:color w:val="000000" w:themeColor="text1"/>
          <w:sz w:val="28"/>
          <w:szCs w:val="28"/>
        </w:rPr>
      </w:pPr>
      <w:r>
        <w:rPr>
          <w:rFonts w:cs="Times New Roman"/>
          <w:color w:val="000000" w:themeColor="text1"/>
          <w:sz w:val="28"/>
          <w:szCs w:val="28"/>
        </w:rPr>
        <w:t xml:space="preserve">- </w:t>
      </w:r>
      <w:r w:rsidR="00383813">
        <w:rPr>
          <w:rFonts w:cs="Times New Roman"/>
          <w:color w:val="000000" w:themeColor="text1"/>
          <w:sz w:val="28"/>
          <w:szCs w:val="28"/>
        </w:rPr>
        <w:t>Báo cáo thực hiện công khai của đơn vị theo nội dung tại Phụ lục 01</w:t>
      </w:r>
    </w:p>
    <w:p w14:paraId="11052F8D" w14:textId="4D85AC46" w:rsidR="00C944C5" w:rsidRDefault="00C944C5" w:rsidP="009E692E">
      <w:pPr>
        <w:spacing w:before="120" w:after="120" w:line="240" w:lineRule="auto"/>
        <w:ind w:firstLine="567"/>
        <w:jc w:val="both"/>
        <w:rPr>
          <w:rFonts w:cs="Times New Roman"/>
          <w:color w:val="000000" w:themeColor="text1"/>
          <w:sz w:val="28"/>
          <w:szCs w:val="28"/>
        </w:rPr>
      </w:pPr>
      <w:r>
        <w:rPr>
          <w:rFonts w:cs="Times New Roman"/>
          <w:color w:val="000000" w:themeColor="text1"/>
          <w:sz w:val="28"/>
          <w:szCs w:val="28"/>
        </w:rPr>
        <w:t>b) Thời gian và hình thức</w:t>
      </w:r>
    </w:p>
    <w:p w14:paraId="054E250E" w14:textId="77777777" w:rsidR="00F71625" w:rsidRDefault="00C944C5" w:rsidP="009E692E">
      <w:pPr>
        <w:spacing w:before="120" w:after="120" w:line="240" w:lineRule="auto"/>
        <w:ind w:firstLine="567"/>
        <w:jc w:val="both"/>
        <w:rPr>
          <w:rFonts w:cs="Times New Roman"/>
          <w:color w:val="000000" w:themeColor="text1"/>
          <w:sz w:val="28"/>
          <w:szCs w:val="28"/>
        </w:rPr>
      </w:pPr>
      <w:r>
        <w:rPr>
          <w:rFonts w:cs="Times New Roman"/>
          <w:color w:val="000000" w:themeColor="text1"/>
          <w:sz w:val="28"/>
          <w:szCs w:val="28"/>
        </w:rPr>
        <w:t>Các đơn vị tổng hợp bản scan,</w:t>
      </w:r>
      <w:r w:rsidR="00F71625">
        <w:rPr>
          <w:rFonts w:cs="Times New Roman"/>
          <w:color w:val="000000" w:themeColor="text1"/>
          <w:sz w:val="28"/>
          <w:szCs w:val="28"/>
        </w:rPr>
        <w:t xml:space="preserve"> đặt tên thư mục như sau:</w:t>
      </w:r>
    </w:p>
    <w:p w14:paraId="4E17F0F5" w14:textId="5A38B62A" w:rsidR="00C944C5" w:rsidRPr="00F71625" w:rsidRDefault="00F71625" w:rsidP="00F71625">
      <w:pPr>
        <w:spacing w:before="120" w:after="120" w:line="240" w:lineRule="auto"/>
        <w:jc w:val="both"/>
        <w:rPr>
          <w:rFonts w:cs="Times New Roman"/>
          <w:color w:val="000000" w:themeColor="text1"/>
          <w:sz w:val="28"/>
          <w:szCs w:val="28"/>
        </w:rPr>
      </w:pPr>
      <w:r w:rsidRPr="00F71625">
        <w:rPr>
          <w:rFonts w:cs="Times New Roman"/>
          <w:color w:val="000000" w:themeColor="text1"/>
          <w:sz w:val="28"/>
          <w:szCs w:val="28"/>
        </w:rPr>
        <w:t xml:space="preserve"> “cấp học-tên trường-xã, phường (đối với đơn vị thuộc xã, phường)”</w:t>
      </w:r>
      <w:r w:rsidR="00C944C5" w:rsidRPr="00F71625">
        <w:rPr>
          <w:rFonts w:cs="Times New Roman"/>
          <w:color w:val="000000" w:themeColor="text1"/>
          <w:sz w:val="28"/>
          <w:szCs w:val="28"/>
        </w:rPr>
        <w:t xml:space="preserve"> </w:t>
      </w:r>
      <w:r>
        <w:rPr>
          <w:rFonts w:cs="Times New Roman"/>
          <w:color w:val="000000" w:themeColor="text1"/>
          <w:sz w:val="28"/>
          <w:szCs w:val="28"/>
        </w:rPr>
        <w:t xml:space="preserve">và </w:t>
      </w:r>
      <w:r w:rsidR="00C944C5" w:rsidRPr="00F71625">
        <w:rPr>
          <w:rFonts w:cs="Times New Roman"/>
          <w:color w:val="000000" w:themeColor="text1"/>
          <w:sz w:val="28"/>
          <w:szCs w:val="28"/>
        </w:rPr>
        <w:t xml:space="preserve">gửi đến địa chỉ Email: </w:t>
      </w:r>
      <w:hyperlink r:id="rId7" w:history="1">
        <w:r w:rsidR="00E54935" w:rsidRPr="006D78EA">
          <w:rPr>
            <w:rStyle w:val="Hyperlink"/>
            <w:rFonts w:cs="Times New Roman"/>
            <w:sz w:val="28"/>
            <w:szCs w:val="28"/>
          </w:rPr>
          <w:t>phongktkd.sodienbien@moet.edu.vn</w:t>
        </w:r>
      </w:hyperlink>
      <w:r w:rsidR="00C944C5" w:rsidRPr="00F71625">
        <w:rPr>
          <w:rFonts w:cs="Times New Roman"/>
          <w:color w:val="000000" w:themeColor="text1"/>
          <w:sz w:val="28"/>
          <w:szCs w:val="28"/>
        </w:rPr>
        <w:t xml:space="preserve"> trước ngày 15/01/2026./.</w:t>
      </w:r>
    </w:p>
    <w:p w14:paraId="149324B8" w14:textId="29F49DB8" w:rsidR="00674A48" w:rsidRPr="00674A48" w:rsidRDefault="00E54935" w:rsidP="009E692E">
      <w:pPr>
        <w:spacing w:before="120" w:after="120" w:line="240" w:lineRule="auto"/>
        <w:ind w:firstLine="567"/>
        <w:jc w:val="both"/>
        <w:rPr>
          <w:rFonts w:cs="Times New Roman"/>
          <w:color w:val="000000" w:themeColor="text1"/>
          <w:sz w:val="28"/>
          <w:szCs w:val="28"/>
        </w:rPr>
      </w:pPr>
      <w:r>
        <w:rPr>
          <w:rFonts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2853540B" wp14:editId="76170EF6">
                <wp:simplePos x="0" y="0"/>
                <wp:positionH relativeFrom="column">
                  <wp:posOffset>1743531</wp:posOffset>
                </wp:positionH>
                <wp:positionV relativeFrom="paragraph">
                  <wp:posOffset>182347</wp:posOffset>
                </wp:positionV>
                <wp:extent cx="2318919" cy="0"/>
                <wp:effectExtent l="0" t="0" r="0" b="0"/>
                <wp:wrapNone/>
                <wp:docPr id="270650816" name="Straight Connector 2"/>
                <wp:cNvGraphicFramePr/>
                <a:graphic xmlns:a="http://schemas.openxmlformats.org/drawingml/2006/main">
                  <a:graphicData uri="http://schemas.microsoft.com/office/word/2010/wordprocessingShape">
                    <wps:wsp>
                      <wps:cNvCnPr/>
                      <wps:spPr>
                        <a:xfrm>
                          <a:off x="0" y="0"/>
                          <a:ext cx="23189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6554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7.3pt,14.35pt" to="319.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" strokecolor="black [3200]" strokeweight=".5pt">
                <v:stroke joinstyle="miter"/>
              </v:line>
            </w:pict>
          </mc:Fallback>
        </mc:AlternateContent>
      </w:r>
    </w:p>
    <w:sectPr w:rsidR="00674A48" w:rsidRPr="00674A48" w:rsidSect="00674A48">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54748" w14:textId="77777777" w:rsidR="00375FDF" w:rsidRDefault="00375FDF" w:rsidP="00674A48">
      <w:pPr>
        <w:spacing w:after="0" w:line="240" w:lineRule="auto"/>
      </w:pPr>
      <w:r>
        <w:separator/>
      </w:r>
    </w:p>
  </w:endnote>
  <w:endnote w:type="continuationSeparator" w:id="0">
    <w:p w14:paraId="540144D5" w14:textId="77777777" w:rsidR="00375FDF" w:rsidRDefault="00375FDF" w:rsidP="0067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73318" w14:textId="77777777" w:rsidR="00375FDF" w:rsidRDefault="00375FDF" w:rsidP="00674A48">
      <w:pPr>
        <w:spacing w:after="0" w:line="240" w:lineRule="auto"/>
      </w:pPr>
      <w:r>
        <w:separator/>
      </w:r>
    </w:p>
  </w:footnote>
  <w:footnote w:type="continuationSeparator" w:id="0">
    <w:p w14:paraId="52927DBB" w14:textId="77777777" w:rsidR="00375FDF" w:rsidRDefault="00375FDF" w:rsidP="00674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3735"/>
      <w:docPartObj>
        <w:docPartGallery w:val="Page Numbers (Top of Page)"/>
        <w:docPartUnique/>
      </w:docPartObj>
    </w:sdtPr>
    <w:sdtEndPr>
      <w:rPr>
        <w:noProof/>
      </w:rPr>
    </w:sdtEndPr>
    <w:sdtContent>
      <w:p w14:paraId="0BDBA1C4" w14:textId="7070821E" w:rsidR="00674A48" w:rsidRDefault="00674A4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D2E51A" w14:textId="77777777" w:rsidR="00674A48" w:rsidRDefault="00674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C7FAC"/>
    <w:multiLevelType w:val="multilevel"/>
    <w:tmpl w:val="5E24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66B80"/>
    <w:multiLevelType w:val="hybridMultilevel"/>
    <w:tmpl w:val="B7C80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96ED6"/>
    <w:multiLevelType w:val="multilevel"/>
    <w:tmpl w:val="B2A05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900DB"/>
    <w:multiLevelType w:val="multilevel"/>
    <w:tmpl w:val="F4F4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862F2"/>
    <w:multiLevelType w:val="multilevel"/>
    <w:tmpl w:val="3C52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C49DF"/>
    <w:multiLevelType w:val="multilevel"/>
    <w:tmpl w:val="682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A3979"/>
    <w:multiLevelType w:val="multilevel"/>
    <w:tmpl w:val="118E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01246"/>
    <w:multiLevelType w:val="multilevel"/>
    <w:tmpl w:val="7952D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32412"/>
    <w:multiLevelType w:val="multilevel"/>
    <w:tmpl w:val="0B4A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F3AFD"/>
    <w:multiLevelType w:val="hybridMultilevel"/>
    <w:tmpl w:val="98A6A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F0356"/>
    <w:multiLevelType w:val="hybridMultilevel"/>
    <w:tmpl w:val="8592CCC2"/>
    <w:lvl w:ilvl="0" w:tplc="1B1448F0">
      <w:start w:val="1"/>
      <w:numFmt w:val="upperRoman"/>
      <w:lvlText w:val="%1."/>
      <w:lvlJc w:val="left"/>
      <w:pPr>
        <w:ind w:left="1080" w:hanging="720"/>
      </w:pPr>
      <w:rPr>
        <w:rFonts w:hint="default"/>
      </w:rPr>
    </w:lvl>
    <w:lvl w:ilvl="1" w:tplc="49F6ECAE">
      <w:start w:val="1"/>
      <w:numFmt w:val="lowerLetter"/>
      <w:lvlText w:val="%2."/>
      <w:lvlJc w:val="left"/>
      <w:pPr>
        <w:ind w:left="1440" w:hanging="360"/>
      </w:pPr>
      <w:rPr>
        <w:rFonts w:hint="default"/>
      </w:rPr>
    </w:lvl>
    <w:lvl w:ilvl="2" w:tplc="C9765D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52238"/>
    <w:multiLevelType w:val="multilevel"/>
    <w:tmpl w:val="CBFA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41C36"/>
    <w:multiLevelType w:val="hybridMultilevel"/>
    <w:tmpl w:val="9C50163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D06D2"/>
    <w:multiLevelType w:val="multilevel"/>
    <w:tmpl w:val="B970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F3EBA"/>
    <w:multiLevelType w:val="multilevel"/>
    <w:tmpl w:val="3C4C79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8B23AA"/>
    <w:multiLevelType w:val="multilevel"/>
    <w:tmpl w:val="E5322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221256"/>
    <w:multiLevelType w:val="multilevel"/>
    <w:tmpl w:val="2352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75003"/>
    <w:multiLevelType w:val="multilevel"/>
    <w:tmpl w:val="9EA8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54932"/>
    <w:multiLevelType w:val="multilevel"/>
    <w:tmpl w:val="B2E0C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1B22BC"/>
    <w:multiLevelType w:val="multilevel"/>
    <w:tmpl w:val="636A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0C7BDC"/>
    <w:multiLevelType w:val="multilevel"/>
    <w:tmpl w:val="13C8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02500"/>
    <w:multiLevelType w:val="multilevel"/>
    <w:tmpl w:val="5E08D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F60667"/>
    <w:multiLevelType w:val="multilevel"/>
    <w:tmpl w:val="BDFA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C41F21"/>
    <w:multiLevelType w:val="multilevel"/>
    <w:tmpl w:val="CF20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2E4E83"/>
    <w:multiLevelType w:val="multilevel"/>
    <w:tmpl w:val="5BF2A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1E4479"/>
    <w:multiLevelType w:val="multilevel"/>
    <w:tmpl w:val="1AD2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264A4D"/>
    <w:multiLevelType w:val="multilevel"/>
    <w:tmpl w:val="7CB46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76635A"/>
    <w:multiLevelType w:val="multilevel"/>
    <w:tmpl w:val="8390C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8C6865"/>
    <w:multiLevelType w:val="multilevel"/>
    <w:tmpl w:val="943A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8F52CA"/>
    <w:multiLevelType w:val="multilevel"/>
    <w:tmpl w:val="C71C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FB0C8D"/>
    <w:multiLevelType w:val="multilevel"/>
    <w:tmpl w:val="66CA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746C2"/>
    <w:multiLevelType w:val="hybridMultilevel"/>
    <w:tmpl w:val="24BEEE94"/>
    <w:lvl w:ilvl="0" w:tplc="E2EAB16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C424F36"/>
    <w:multiLevelType w:val="multilevel"/>
    <w:tmpl w:val="31B4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6E5069"/>
    <w:multiLevelType w:val="hybridMultilevel"/>
    <w:tmpl w:val="12D2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F8789F"/>
    <w:multiLevelType w:val="multilevel"/>
    <w:tmpl w:val="7BAAC36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9B6752"/>
    <w:multiLevelType w:val="multilevel"/>
    <w:tmpl w:val="E266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A7272D"/>
    <w:multiLevelType w:val="multilevel"/>
    <w:tmpl w:val="5056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946156">
    <w:abstractNumId w:val="24"/>
  </w:num>
  <w:num w:numId="2" w16cid:durableId="1123114605">
    <w:abstractNumId w:val="14"/>
  </w:num>
  <w:num w:numId="3" w16cid:durableId="273102163">
    <w:abstractNumId w:val="15"/>
  </w:num>
  <w:num w:numId="4" w16cid:durableId="1522669149">
    <w:abstractNumId w:val="27"/>
  </w:num>
  <w:num w:numId="5" w16cid:durableId="439495921">
    <w:abstractNumId w:val="3"/>
  </w:num>
  <w:num w:numId="6" w16cid:durableId="819074888">
    <w:abstractNumId w:val="19"/>
  </w:num>
  <w:num w:numId="7" w16cid:durableId="729230207">
    <w:abstractNumId w:val="25"/>
  </w:num>
  <w:num w:numId="8" w16cid:durableId="1512644354">
    <w:abstractNumId w:val="8"/>
  </w:num>
  <w:num w:numId="9" w16cid:durableId="590505996">
    <w:abstractNumId w:val="11"/>
  </w:num>
  <w:num w:numId="10" w16cid:durableId="402721824">
    <w:abstractNumId w:val="16"/>
  </w:num>
  <w:num w:numId="11" w16cid:durableId="232857064">
    <w:abstractNumId w:val="13"/>
  </w:num>
  <w:num w:numId="12" w16cid:durableId="1370455259">
    <w:abstractNumId w:val="30"/>
  </w:num>
  <w:num w:numId="13" w16cid:durableId="1222983260">
    <w:abstractNumId w:val="6"/>
  </w:num>
  <w:num w:numId="14" w16cid:durableId="2010910130">
    <w:abstractNumId w:val="29"/>
  </w:num>
  <w:num w:numId="15" w16cid:durableId="215121468">
    <w:abstractNumId w:val="20"/>
  </w:num>
  <w:num w:numId="16" w16cid:durableId="1274051091">
    <w:abstractNumId w:val="4"/>
  </w:num>
  <w:num w:numId="17" w16cid:durableId="1590045980">
    <w:abstractNumId w:val="0"/>
  </w:num>
  <w:num w:numId="18" w16cid:durableId="399014086">
    <w:abstractNumId w:val="28"/>
  </w:num>
  <w:num w:numId="19" w16cid:durableId="2102215658">
    <w:abstractNumId w:val="17"/>
  </w:num>
  <w:num w:numId="20" w16cid:durableId="2125876598">
    <w:abstractNumId w:val="5"/>
  </w:num>
  <w:num w:numId="21" w16cid:durableId="1300262100">
    <w:abstractNumId w:val="23"/>
  </w:num>
  <w:num w:numId="22" w16cid:durableId="348487071">
    <w:abstractNumId w:val="7"/>
  </w:num>
  <w:num w:numId="23" w16cid:durableId="1257522368">
    <w:abstractNumId w:val="9"/>
  </w:num>
  <w:num w:numId="24" w16cid:durableId="1614676861">
    <w:abstractNumId w:val="10"/>
  </w:num>
  <w:num w:numId="25" w16cid:durableId="1926264161">
    <w:abstractNumId w:val="34"/>
  </w:num>
  <w:num w:numId="26" w16cid:durableId="820538404">
    <w:abstractNumId w:val="2"/>
  </w:num>
  <w:num w:numId="27" w16cid:durableId="452409513">
    <w:abstractNumId w:val="36"/>
  </w:num>
  <w:num w:numId="28" w16cid:durableId="718357817">
    <w:abstractNumId w:val="21"/>
  </w:num>
  <w:num w:numId="29" w16cid:durableId="1802141175">
    <w:abstractNumId w:val="22"/>
  </w:num>
  <w:num w:numId="30" w16cid:durableId="72163479">
    <w:abstractNumId w:val="1"/>
  </w:num>
  <w:num w:numId="31" w16cid:durableId="458576687">
    <w:abstractNumId w:val="33"/>
  </w:num>
  <w:num w:numId="32" w16cid:durableId="562064970">
    <w:abstractNumId w:val="12"/>
  </w:num>
  <w:num w:numId="33" w16cid:durableId="1860848767">
    <w:abstractNumId w:val="26"/>
  </w:num>
  <w:num w:numId="34" w16cid:durableId="1646466704">
    <w:abstractNumId w:val="32"/>
  </w:num>
  <w:num w:numId="35" w16cid:durableId="1954896878">
    <w:abstractNumId w:val="18"/>
  </w:num>
  <w:num w:numId="36" w16cid:durableId="2100058228">
    <w:abstractNumId w:val="35"/>
  </w:num>
  <w:num w:numId="37" w16cid:durableId="16470073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2E"/>
    <w:rsid w:val="000D461D"/>
    <w:rsid w:val="000E0299"/>
    <w:rsid w:val="001064D4"/>
    <w:rsid w:val="0011073A"/>
    <w:rsid w:val="001A1D4B"/>
    <w:rsid w:val="001A6BA2"/>
    <w:rsid w:val="001D4DFD"/>
    <w:rsid w:val="002638C5"/>
    <w:rsid w:val="002D47B8"/>
    <w:rsid w:val="00375FDF"/>
    <w:rsid w:val="00383813"/>
    <w:rsid w:val="003C2C89"/>
    <w:rsid w:val="004D2FDB"/>
    <w:rsid w:val="004F1276"/>
    <w:rsid w:val="00592410"/>
    <w:rsid w:val="00606010"/>
    <w:rsid w:val="00674A48"/>
    <w:rsid w:val="006F122B"/>
    <w:rsid w:val="00711507"/>
    <w:rsid w:val="007627F6"/>
    <w:rsid w:val="008129BE"/>
    <w:rsid w:val="0082456B"/>
    <w:rsid w:val="00892DFB"/>
    <w:rsid w:val="00894587"/>
    <w:rsid w:val="008C2D68"/>
    <w:rsid w:val="009C7135"/>
    <w:rsid w:val="009D48D5"/>
    <w:rsid w:val="009E4C6F"/>
    <w:rsid w:val="009E692E"/>
    <w:rsid w:val="00A13E47"/>
    <w:rsid w:val="00BD77A1"/>
    <w:rsid w:val="00C06F86"/>
    <w:rsid w:val="00C944C5"/>
    <w:rsid w:val="00CE6284"/>
    <w:rsid w:val="00E33D6A"/>
    <w:rsid w:val="00E523B5"/>
    <w:rsid w:val="00E54935"/>
    <w:rsid w:val="00E8161D"/>
    <w:rsid w:val="00F71625"/>
    <w:rsid w:val="00F84F2B"/>
    <w:rsid w:val="00FD52C2"/>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443D"/>
  <w15:chartTrackingRefBased/>
  <w15:docId w15:val="{B4C02F19-1A4F-4603-88C4-54383708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6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692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69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692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69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69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69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69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9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69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92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692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692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69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69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69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69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6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9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9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692E"/>
    <w:pPr>
      <w:spacing w:before="160"/>
      <w:jc w:val="center"/>
    </w:pPr>
    <w:rPr>
      <w:i/>
      <w:iCs/>
      <w:color w:val="404040" w:themeColor="text1" w:themeTint="BF"/>
    </w:rPr>
  </w:style>
  <w:style w:type="character" w:customStyle="1" w:styleId="QuoteChar">
    <w:name w:val="Quote Char"/>
    <w:basedOn w:val="DefaultParagraphFont"/>
    <w:link w:val="Quote"/>
    <w:uiPriority w:val="29"/>
    <w:rsid w:val="009E692E"/>
    <w:rPr>
      <w:i/>
      <w:iCs/>
      <w:color w:val="404040" w:themeColor="text1" w:themeTint="BF"/>
    </w:rPr>
  </w:style>
  <w:style w:type="paragraph" w:styleId="ListParagraph">
    <w:name w:val="List Paragraph"/>
    <w:basedOn w:val="Normal"/>
    <w:uiPriority w:val="34"/>
    <w:qFormat/>
    <w:rsid w:val="009E692E"/>
    <w:pPr>
      <w:ind w:left="720"/>
      <w:contextualSpacing/>
    </w:pPr>
  </w:style>
  <w:style w:type="character" w:styleId="IntenseEmphasis">
    <w:name w:val="Intense Emphasis"/>
    <w:basedOn w:val="DefaultParagraphFont"/>
    <w:uiPriority w:val="21"/>
    <w:qFormat/>
    <w:rsid w:val="009E692E"/>
    <w:rPr>
      <w:i/>
      <w:iCs/>
      <w:color w:val="2F5496" w:themeColor="accent1" w:themeShade="BF"/>
    </w:rPr>
  </w:style>
  <w:style w:type="paragraph" w:styleId="IntenseQuote">
    <w:name w:val="Intense Quote"/>
    <w:basedOn w:val="Normal"/>
    <w:next w:val="Normal"/>
    <w:link w:val="IntenseQuoteChar"/>
    <w:uiPriority w:val="30"/>
    <w:qFormat/>
    <w:rsid w:val="009E6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92E"/>
    <w:rPr>
      <w:i/>
      <w:iCs/>
      <w:color w:val="2F5496" w:themeColor="accent1" w:themeShade="BF"/>
    </w:rPr>
  </w:style>
  <w:style w:type="character" w:styleId="IntenseReference">
    <w:name w:val="Intense Reference"/>
    <w:basedOn w:val="DefaultParagraphFont"/>
    <w:uiPriority w:val="32"/>
    <w:qFormat/>
    <w:rsid w:val="009E692E"/>
    <w:rPr>
      <w:b/>
      <w:bCs/>
      <w:smallCaps/>
      <w:color w:val="2F5496" w:themeColor="accent1" w:themeShade="BF"/>
      <w:spacing w:val="5"/>
    </w:rPr>
  </w:style>
  <w:style w:type="character" w:styleId="Hyperlink">
    <w:name w:val="Hyperlink"/>
    <w:basedOn w:val="DefaultParagraphFont"/>
    <w:uiPriority w:val="99"/>
    <w:unhideWhenUsed/>
    <w:rsid w:val="009E692E"/>
    <w:rPr>
      <w:color w:val="0563C1" w:themeColor="hyperlink"/>
      <w:u w:val="single"/>
    </w:rPr>
  </w:style>
  <w:style w:type="character" w:styleId="UnresolvedMention">
    <w:name w:val="Unresolved Mention"/>
    <w:basedOn w:val="DefaultParagraphFont"/>
    <w:uiPriority w:val="99"/>
    <w:semiHidden/>
    <w:unhideWhenUsed/>
    <w:rsid w:val="009E692E"/>
    <w:rPr>
      <w:color w:val="605E5C"/>
      <w:shd w:val="clear" w:color="auto" w:fill="E1DFDD"/>
    </w:rPr>
  </w:style>
  <w:style w:type="paragraph" w:styleId="NormalWeb">
    <w:name w:val="Normal (Web)"/>
    <w:basedOn w:val="Normal"/>
    <w:uiPriority w:val="99"/>
    <w:unhideWhenUsed/>
    <w:rsid w:val="008129BE"/>
    <w:pPr>
      <w:spacing w:before="100" w:beforeAutospacing="1" w:after="100" w:afterAutospacing="1" w:line="240" w:lineRule="auto"/>
    </w:pPr>
    <w:rPr>
      <w:rFonts w:eastAsia="Times New Roman" w:cs="Times New Roman"/>
      <w:kern w:val="0"/>
      <w:szCs w:val="24"/>
      <w14:ligatures w14:val="none"/>
    </w:rPr>
  </w:style>
  <w:style w:type="paragraph" w:styleId="Header">
    <w:name w:val="header"/>
    <w:basedOn w:val="Normal"/>
    <w:link w:val="HeaderChar"/>
    <w:uiPriority w:val="99"/>
    <w:unhideWhenUsed/>
    <w:rsid w:val="00674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A48"/>
  </w:style>
  <w:style w:type="paragraph" w:styleId="Footer">
    <w:name w:val="footer"/>
    <w:basedOn w:val="Normal"/>
    <w:link w:val="FooterChar"/>
    <w:uiPriority w:val="99"/>
    <w:unhideWhenUsed/>
    <w:rsid w:val="00674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hongktkd.sodienbien@moet.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5</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KTKD Nguyễn Tuấn Anh</cp:lastModifiedBy>
  <cp:revision>12</cp:revision>
  <dcterms:created xsi:type="dcterms:W3CDTF">2026-01-08T00:30:00Z</dcterms:created>
  <dcterms:modified xsi:type="dcterms:W3CDTF">2026-01-10T01:11:00Z</dcterms:modified>
</cp:coreProperties>
</file>